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68B16" w14:textId="77777777" w:rsidR="00242B37" w:rsidRPr="00DE60FC" w:rsidRDefault="00242B37" w:rsidP="00DE60FC">
      <w:pPr>
        <w:spacing w:before="1600"/>
        <w:jc w:val="both"/>
        <w:rPr>
          <w:rFonts w:asciiTheme="minorBidi" w:hAnsiTheme="minorBidi" w:cstheme="minorBidi"/>
        </w:rPr>
      </w:pPr>
    </w:p>
    <w:p w14:paraId="2A5287C3" w14:textId="77777777" w:rsidR="00242B37" w:rsidRPr="00DE60FC" w:rsidRDefault="00000000" w:rsidP="00DE60FC">
      <w:pPr>
        <w:spacing w:after="200"/>
        <w:jc w:val="center"/>
        <w:rPr>
          <w:rFonts w:asciiTheme="minorBidi" w:hAnsiTheme="minorBidi" w:cstheme="minorBidi"/>
        </w:rPr>
      </w:pPr>
      <w:proofErr w:type="spellStart"/>
      <w:r w:rsidRPr="00DE60FC">
        <w:rPr>
          <w:rFonts w:asciiTheme="minorBidi" w:hAnsiTheme="minorBidi" w:cstheme="minorBidi"/>
          <w:b/>
          <w:bCs/>
          <w:color w:val="1F3A5F"/>
          <w:sz w:val="64"/>
          <w:szCs w:val="64"/>
        </w:rPr>
        <w:t>MindFit</w:t>
      </w:r>
      <w:proofErr w:type="spellEnd"/>
    </w:p>
    <w:p w14:paraId="3B2F033B" w14:textId="77777777" w:rsidR="00242B37" w:rsidRPr="00DE60FC" w:rsidRDefault="00000000" w:rsidP="00DE60FC">
      <w:pPr>
        <w:spacing w:after="100"/>
        <w:jc w:val="center"/>
        <w:rPr>
          <w:rFonts w:asciiTheme="minorBidi" w:hAnsiTheme="minorBidi" w:cstheme="minorBidi"/>
        </w:rPr>
      </w:pPr>
      <w:proofErr w:type="spellStart"/>
      <w:r w:rsidRPr="00DE60FC">
        <w:rPr>
          <w:rFonts w:asciiTheme="minorBidi" w:eastAsia="Traditional Arabic" w:hAnsiTheme="minorBidi" w:cstheme="minorBidi"/>
          <w:b/>
          <w:bCs/>
          <w:color w:val="B8934A"/>
          <w:sz w:val="44"/>
          <w:szCs w:val="44"/>
        </w:rPr>
        <w:t>الشروط</w:t>
      </w:r>
      <w:proofErr w:type="spellEnd"/>
      <w:r w:rsidRPr="00DE60FC">
        <w:rPr>
          <w:rFonts w:asciiTheme="minorBidi" w:eastAsia="Traditional Arabic" w:hAnsiTheme="minorBidi" w:cstheme="minorBidi"/>
          <w:b/>
          <w:bCs/>
          <w:color w:val="B8934A"/>
          <w:sz w:val="44"/>
          <w:szCs w:val="44"/>
        </w:rPr>
        <w:t xml:space="preserve"> </w:t>
      </w:r>
      <w:proofErr w:type="spellStart"/>
      <w:r w:rsidRPr="00DE60FC">
        <w:rPr>
          <w:rFonts w:asciiTheme="minorBidi" w:eastAsia="Traditional Arabic" w:hAnsiTheme="minorBidi" w:cstheme="minorBidi"/>
          <w:b/>
          <w:bCs/>
          <w:color w:val="B8934A"/>
          <w:sz w:val="44"/>
          <w:szCs w:val="44"/>
        </w:rPr>
        <w:t>والأحكام</w:t>
      </w:r>
      <w:proofErr w:type="spellEnd"/>
    </w:p>
    <w:p w14:paraId="159BBB8A" w14:textId="77777777" w:rsidR="00242B37" w:rsidRPr="00DE60FC" w:rsidRDefault="00000000" w:rsidP="00DE60FC">
      <w:pPr>
        <w:spacing w:after="1600"/>
        <w:jc w:val="center"/>
        <w:rPr>
          <w:rFonts w:asciiTheme="minorBidi" w:hAnsiTheme="minorBidi" w:cstheme="minorBidi"/>
        </w:rPr>
      </w:pPr>
      <w:proofErr w:type="spellStart"/>
      <w:r w:rsidRPr="00DE60FC">
        <w:rPr>
          <w:rFonts w:asciiTheme="minorBidi" w:eastAsia="Traditional Arabic" w:hAnsiTheme="minorBidi" w:cstheme="minorBidi"/>
          <w:color w:val="555555"/>
          <w:sz w:val="24"/>
          <w:szCs w:val="24"/>
        </w:rPr>
        <w:t>منصة</w:t>
      </w:r>
      <w:proofErr w:type="spellEnd"/>
      <w:r w:rsidRPr="00DE60FC">
        <w:rPr>
          <w:rFonts w:asciiTheme="minorBidi" w:eastAsia="Traditional Arabic" w:hAnsiTheme="minorBidi" w:cstheme="minorBidi"/>
          <w:color w:val="555555"/>
          <w:sz w:val="24"/>
          <w:szCs w:val="24"/>
        </w:rPr>
        <w:t xml:space="preserve"> </w:t>
      </w:r>
      <w:proofErr w:type="spellStart"/>
      <w:r w:rsidRPr="00DE60FC">
        <w:rPr>
          <w:rFonts w:asciiTheme="minorBidi" w:eastAsia="Traditional Arabic" w:hAnsiTheme="minorBidi" w:cstheme="minorBidi"/>
          <w:color w:val="555555"/>
          <w:sz w:val="24"/>
          <w:szCs w:val="24"/>
        </w:rPr>
        <w:t>الذكاء</w:t>
      </w:r>
      <w:proofErr w:type="spellEnd"/>
      <w:r w:rsidRPr="00DE60FC">
        <w:rPr>
          <w:rFonts w:asciiTheme="minorBidi" w:eastAsia="Traditional Arabic" w:hAnsiTheme="minorBidi" w:cstheme="minorBidi"/>
          <w:color w:val="555555"/>
          <w:sz w:val="24"/>
          <w:szCs w:val="24"/>
        </w:rPr>
        <w:t xml:space="preserve"> </w:t>
      </w:r>
      <w:proofErr w:type="spellStart"/>
      <w:r w:rsidRPr="00DE60FC">
        <w:rPr>
          <w:rFonts w:asciiTheme="minorBidi" w:eastAsia="Traditional Arabic" w:hAnsiTheme="minorBidi" w:cstheme="minorBidi"/>
          <w:color w:val="555555"/>
          <w:sz w:val="24"/>
          <w:szCs w:val="24"/>
        </w:rPr>
        <w:t>الاصطناعي</w:t>
      </w:r>
      <w:proofErr w:type="spellEnd"/>
      <w:r w:rsidRPr="00DE60FC">
        <w:rPr>
          <w:rFonts w:asciiTheme="minorBidi" w:eastAsia="Traditional Arabic" w:hAnsiTheme="minorBidi" w:cstheme="minorBidi"/>
          <w:color w:val="555555"/>
          <w:sz w:val="24"/>
          <w:szCs w:val="24"/>
        </w:rPr>
        <w:t xml:space="preserve"> </w:t>
      </w:r>
      <w:proofErr w:type="spellStart"/>
      <w:r w:rsidRPr="00DE60FC">
        <w:rPr>
          <w:rFonts w:asciiTheme="minorBidi" w:eastAsia="Traditional Arabic" w:hAnsiTheme="minorBidi" w:cstheme="minorBidi"/>
          <w:color w:val="555555"/>
          <w:sz w:val="24"/>
          <w:szCs w:val="24"/>
        </w:rPr>
        <w:t>لتحليل</w:t>
      </w:r>
      <w:proofErr w:type="spellEnd"/>
      <w:r w:rsidRPr="00DE60FC">
        <w:rPr>
          <w:rFonts w:asciiTheme="minorBidi" w:eastAsia="Traditional Arabic" w:hAnsiTheme="minorBidi" w:cstheme="minorBidi"/>
          <w:color w:val="555555"/>
          <w:sz w:val="24"/>
          <w:szCs w:val="24"/>
        </w:rPr>
        <w:t xml:space="preserve"> </w:t>
      </w:r>
      <w:proofErr w:type="spellStart"/>
      <w:r w:rsidRPr="00DE60FC">
        <w:rPr>
          <w:rFonts w:asciiTheme="minorBidi" w:eastAsia="Traditional Arabic" w:hAnsiTheme="minorBidi" w:cstheme="minorBidi"/>
          <w:color w:val="555555"/>
          <w:sz w:val="24"/>
          <w:szCs w:val="24"/>
        </w:rPr>
        <w:t>الأنماط</w:t>
      </w:r>
      <w:proofErr w:type="spellEnd"/>
      <w:r w:rsidRPr="00DE60FC">
        <w:rPr>
          <w:rFonts w:asciiTheme="minorBidi" w:eastAsia="Traditional Arabic" w:hAnsiTheme="minorBidi" w:cstheme="minorBidi"/>
          <w:color w:val="555555"/>
          <w:sz w:val="24"/>
          <w:szCs w:val="24"/>
        </w:rPr>
        <w:t xml:space="preserve"> </w:t>
      </w:r>
      <w:proofErr w:type="spellStart"/>
      <w:r w:rsidRPr="00DE60FC">
        <w:rPr>
          <w:rFonts w:asciiTheme="minorBidi" w:eastAsia="Traditional Arabic" w:hAnsiTheme="minorBidi" w:cstheme="minorBidi"/>
          <w:color w:val="555555"/>
          <w:sz w:val="24"/>
          <w:szCs w:val="24"/>
        </w:rPr>
        <w:t>الفكرية</w:t>
      </w:r>
      <w:proofErr w:type="spellEnd"/>
      <w:r w:rsidRPr="00DE60FC">
        <w:rPr>
          <w:rFonts w:asciiTheme="minorBidi" w:eastAsia="Traditional Arabic" w:hAnsiTheme="minorBidi" w:cstheme="minorBidi"/>
          <w:color w:val="555555"/>
          <w:sz w:val="24"/>
          <w:szCs w:val="24"/>
        </w:rPr>
        <w:t xml:space="preserve"> </w:t>
      </w:r>
      <w:proofErr w:type="spellStart"/>
      <w:r w:rsidRPr="00DE60FC">
        <w:rPr>
          <w:rFonts w:asciiTheme="minorBidi" w:eastAsia="Traditional Arabic" w:hAnsiTheme="minorBidi" w:cstheme="minorBidi"/>
          <w:color w:val="555555"/>
          <w:sz w:val="24"/>
          <w:szCs w:val="24"/>
        </w:rPr>
        <w:t>والفعالية</w:t>
      </w:r>
      <w:proofErr w:type="spellEnd"/>
      <w:r w:rsidRPr="00DE60FC">
        <w:rPr>
          <w:rFonts w:asciiTheme="minorBidi" w:eastAsia="Traditional Arabic" w:hAnsiTheme="minorBidi" w:cstheme="minorBidi"/>
          <w:color w:val="555555"/>
          <w:sz w:val="24"/>
          <w:szCs w:val="24"/>
        </w:rPr>
        <w:t xml:space="preserve"> </w:t>
      </w:r>
      <w:proofErr w:type="spellStart"/>
      <w:r w:rsidRPr="00DE60FC">
        <w:rPr>
          <w:rFonts w:asciiTheme="minorBidi" w:eastAsia="Traditional Arabic" w:hAnsiTheme="minorBidi" w:cstheme="minorBidi"/>
          <w:color w:val="555555"/>
          <w:sz w:val="24"/>
          <w:szCs w:val="24"/>
        </w:rPr>
        <w:t>التنظيمية</w:t>
      </w:r>
      <w:proofErr w:type="spellEnd"/>
    </w:p>
    <w:p w14:paraId="12764D17" w14:textId="77777777" w:rsidR="00242B37" w:rsidRPr="00DE60FC" w:rsidRDefault="00000000" w:rsidP="00DE60FC">
      <w:pPr>
        <w:spacing w:after="80"/>
        <w:jc w:val="center"/>
        <w:rPr>
          <w:rFonts w:asciiTheme="minorBidi" w:hAnsiTheme="minorBidi" w:cstheme="minorBidi"/>
        </w:rPr>
      </w:pPr>
      <w:proofErr w:type="spellStart"/>
      <w:r w:rsidRPr="00DE60FC">
        <w:rPr>
          <w:rFonts w:asciiTheme="minorBidi" w:eastAsia="Traditional Arabic" w:hAnsiTheme="minorBidi" w:cstheme="minorBidi"/>
          <w:color w:val="555555"/>
        </w:rPr>
        <w:t>شركة</w:t>
      </w:r>
      <w:proofErr w:type="spellEnd"/>
      <w:r w:rsidRPr="00DE60FC">
        <w:rPr>
          <w:rFonts w:asciiTheme="minorBidi" w:eastAsia="Traditional Arabic" w:hAnsiTheme="minorBidi" w:cstheme="minorBidi"/>
          <w:color w:val="555555"/>
        </w:rPr>
        <w:t xml:space="preserve"> </w:t>
      </w:r>
      <w:proofErr w:type="spellStart"/>
      <w:r w:rsidRPr="00DE60FC">
        <w:rPr>
          <w:rFonts w:asciiTheme="minorBidi" w:eastAsia="Traditional Arabic" w:hAnsiTheme="minorBidi" w:cstheme="minorBidi"/>
          <w:color w:val="555555"/>
        </w:rPr>
        <w:t>الابتكارات</w:t>
      </w:r>
      <w:proofErr w:type="spellEnd"/>
      <w:r w:rsidRPr="00DE60FC">
        <w:rPr>
          <w:rFonts w:asciiTheme="minorBidi" w:eastAsia="Traditional Arabic" w:hAnsiTheme="minorBidi" w:cstheme="minorBidi"/>
          <w:color w:val="555555"/>
        </w:rPr>
        <w:t xml:space="preserve"> </w:t>
      </w:r>
      <w:proofErr w:type="spellStart"/>
      <w:r w:rsidRPr="00DE60FC">
        <w:rPr>
          <w:rFonts w:asciiTheme="minorBidi" w:eastAsia="Traditional Arabic" w:hAnsiTheme="minorBidi" w:cstheme="minorBidi"/>
          <w:color w:val="555555"/>
        </w:rPr>
        <w:t>الذكية</w:t>
      </w:r>
      <w:proofErr w:type="spellEnd"/>
      <w:r w:rsidRPr="00DE60FC">
        <w:rPr>
          <w:rFonts w:asciiTheme="minorBidi" w:eastAsia="Traditional Arabic" w:hAnsiTheme="minorBidi" w:cstheme="minorBidi"/>
          <w:color w:val="555555"/>
        </w:rPr>
        <w:t xml:space="preserve"> </w:t>
      </w:r>
      <w:proofErr w:type="spellStart"/>
      <w:r w:rsidRPr="00DE60FC">
        <w:rPr>
          <w:rFonts w:asciiTheme="minorBidi" w:eastAsia="Traditional Arabic" w:hAnsiTheme="minorBidi" w:cstheme="minorBidi"/>
          <w:color w:val="555555"/>
        </w:rPr>
        <w:t>للاستشارات</w:t>
      </w:r>
      <w:proofErr w:type="spellEnd"/>
      <w:r w:rsidRPr="00DE60FC">
        <w:rPr>
          <w:rFonts w:asciiTheme="minorBidi" w:eastAsia="Traditional Arabic" w:hAnsiTheme="minorBidi" w:cstheme="minorBidi"/>
          <w:color w:val="555555"/>
        </w:rPr>
        <w:t xml:space="preserve"> </w:t>
      </w:r>
      <w:proofErr w:type="spellStart"/>
      <w:r w:rsidRPr="00DE60FC">
        <w:rPr>
          <w:rFonts w:asciiTheme="minorBidi" w:eastAsia="Traditional Arabic" w:hAnsiTheme="minorBidi" w:cstheme="minorBidi"/>
          <w:color w:val="555555"/>
        </w:rPr>
        <w:t>والأبحاث</w:t>
      </w:r>
      <w:proofErr w:type="spellEnd"/>
      <w:r w:rsidRPr="00DE60FC">
        <w:rPr>
          <w:rFonts w:asciiTheme="minorBidi" w:eastAsia="Traditional Arabic" w:hAnsiTheme="minorBidi" w:cstheme="minorBidi"/>
          <w:color w:val="555555"/>
        </w:rPr>
        <w:t xml:space="preserve"> (SIFC)</w:t>
      </w:r>
    </w:p>
    <w:p w14:paraId="5F78286C" w14:textId="77777777" w:rsidR="00242B37" w:rsidRPr="00DE60FC" w:rsidRDefault="00000000" w:rsidP="00DE60FC">
      <w:pPr>
        <w:spacing w:after="80"/>
        <w:jc w:val="center"/>
        <w:rPr>
          <w:rFonts w:asciiTheme="minorBidi" w:hAnsiTheme="minorBidi" w:cstheme="minorBidi"/>
        </w:rPr>
      </w:pPr>
      <w:proofErr w:type="spellStart"/>
      <w:r w:rsidRPr="00DE60FC">
        <w:rPr>
          <w:rFonts w:asciiTheme="minorBidi" w:eastAsia="Traditional Arabic" w:hAnsiTheme="minorBidi" w:cstheme="minorBidi"/>
          <w:color w:val="555555"/>
        </w:rPr>
        <w:t>الرياض</w:t>
      </w:r>
      <w:proofErr w:type="spellEnd"/>
      <w:r w:rsidRPr="00DE60FC">
        <w:rPr>
          <w:rFonts w:asciiTheme="minorBidi" w:eastAsia="Traditional Arabic" w:hAnsiTheme="minorBidi" w:cstheme="minorBidi"/>
          <w:color w:val="555555"/>
        </w:rPr>
        <w:t xml:space="preserve">، </w:t>
      </w:r>
      <w:proofErr w:type="spellStart"/>
      <w:r w:rsidRPr="00DE60FC">
        <w:rPr>
          <w:rFonts w:asciiTheme="minorBidi" w:eastAsia="Traditional Arabic" w:hAnsiTheme="minorBidi" w:cstheme="minorBidi"/>
          <w:color w:val="555555"/>
        </w:rPr>
        <w:t>المملكة</w:t>
      </w:r>
      <w:proofErr w:type="spellEnd"/>
      <w:r w:rsidRPr="00DE60FC">
        <w:rPr>
          <w:rFonts w:asciiTheme="minorBidi" w:eastAsia="Traditional Arabic" w:hAnsiTheme="minorBidi" w:cstheme="minorBidi"/>
          <w:color w:val="555555"/>
        </w:rPr>
        <w:t xml:space="preserve"> </w:t>
      </w:r>
      <w:proofErr w:type="spellStart"/>
      <w:r w:rsidRPr="00DE60FC">
        <w:rPr>
          <w:rFonts w:asciiTheme="minorBidi" w:eastAsia="Traditional Arabic" w:hAnsiTheme="minorBidi" w:cstheme="minorBidi"/>
          <w:color w:val="555555"/>
        </w:rPr>
        <w:t>العربية</w:t>
      </w:r>
      <w:proofErr w:type="spellEnd"/>
      <w:r w:rsidRPr="00DE60FC">
        <w:rPr>
          <w:rFonts w:asciiTheme="minorBidi" w:eastAsia="Traditional Arabic" w:hAnsiTheme="minorBidi" w:cstheme="minorBidi"/>
          <w:color w:val="555555"/>
        </w:rPr>
        <w:t xml:space="preserve"> </w:t>
      </w:r>
      <w:proofErr w:type="spellStart"/>
      <w:r w:rsidRPr="00DE60FC">
        <w:rPr>
          <w:rFonts w:asciiTheme="minorBidi" w:eastAsia="Traditional Arabic" w:hAnsiTheme="minorBidi" w:cstheme="minorBidi"/>
          <w:color w:val="555555"/>
        </w:rPr>
        <w:t>السعودية</w:t>
      </w:r>
      <w:proofErr w:type="spellEnd"/>
    </w:p>
    <w:p w14:paraId="1FB39280" w14:textId="77777777" w:rsidR="00242B37" w:rsidRPr="00DE60FC" w:rsidRDefault="00000000" w:rsidP="00DE60FC">
      <w:pPr>
        <w:jc w:val="center"/>
        <w:rPr>
          <w:rFonts w:asciiTheme="minorBidi" w:hAnsiTheme="minorBidi" w:cstheme="minorBidi"/>
        </w:rPr>
      </w:pPr>
      <w:proofErr w:type="spellStart"/>
      <w:r w:rsidRPr="00DE60FC">
        <w:rPr>
          <w:rFonts w:asciiTheme="minorBidi" w:eastAsia="Traditional Arabic" w:hAnsiTheme="minorBidi" w:cstheme="minorBidi"/>
          <w:color w:val="555555"/>
        </w:rPr>
        <w:t>يوليو</w:t>
      </w:r>
      <w:proofErr w:type="spellEnd"/>
      <w:r w:rsidRPr="00DE60FC">
        <w:rPr>
          <w:rFonts w:asciiTheme="minorBidi" w:eastAsia="Traditional Arabic" w:hAnsiTheme="minorBidi" w:cstheme="minorBidi"/>
          <w:color w:val="555555"/>
        </w:rPr>
        <w:t xml:space="preserve"> 2026</w:t>
      </w:r>
    </w:p>
    <w:p w14:paraId="4707F51E" w14:textId="77777777" w:rsidR="00242B37" w:rsidRPr="00DE60FC" w:rsidRDefault="00000000" w:rsidP="00DE60FC">
      <w:pPr>
        <w:jc w:val="both"/>
        <w:rPr>
          <w:rFonts w:asciiTheme="minorBidi" w:hAnsiTheme="minorBidi" w:cstheme="minorBidi"/>
        </w:rPr>
      </w:pPr>
      <w:r w:rsidRPr="00DE60FC">
        <w:rPr>
          <w:rFonts w:asciiTheme="minorBidi" w:hAnsiTheme="minorBidi" w:cstheme="minorBidi"/>
        </w:rPr>
        <w:br w:type="page"/>
      </w:r>
    </w:p>
    <w:p w14:paraId="175357B8" w14:textId="77777777" w:rsidR="00242B37" w:rsidRPr="00DE60FC" w:rsidRDefault="00000000" w:rsidP="00DE60FC">
      <w:pPr>
        <w:pStyle w:val="1"/>
        <w:bidi/>
        <w:spacing w:after="200"/>
        <w:jc w:val="both"/>
        <w:rPr>
          <w:rFonts w:asciiTheme="minorBidi" w:hAnsiTheme="minorBidi" w:cstheme="minorBidi"/>
        </w:rPr>
      </w:pPr>
      <w:bookmarkStart w:id="0" w:name="_Toc235658631"/>
      <w:bookmarkStart w:id="1" w:name="_Toc235658695"/>
      <w:bookmarkStart w:id="2" w:name="_Toc235658765"/>
      <w:r w:rsidRPr="00DE60FC">
        <w:rPr>
          <w:rFonts w:asciiTheme="minorBidi" w:eastAsia="Traditional Arabic" w:hAnsiTheme="minorBidi" w:cstheme="minorBidi"/>
          <w:sz w:val="30"/>
          <w:szCs w:val="30"/>
          <w:rtl/>
        </w:rPr>
        <w:lastRenderedPageBreak/>
        <w:t>الفهرس</w:t>
      </w:r>
      <w:bookmarkEnd w:id="0"/>
      <w:bookmarkEnd w:id="1"/>
      <w:bookmarkEnd w:id="2"/>
    </w:p>
    <w:sdt>
      <w:sdtPr>
        <w:rPr>
          <w:lang w:val="ar-SA"/>
        </w:rPr>
        <w:id w:val="125433313"/>
        <w:docPartObj>
          <w:docPartGallery w:val="Table of Contents"/>
          <w:docPartUnique/>
        </w:docPartObj>
      </w:sdtPr>
      <w:sdtEndPr>
        <w:rPr>
          <w:rFonts w:ascii="Calibri" w:eastAsia="Calibri" w:hAnsi="Calibri" w:cs="Calibri"/>
          <w:color w:val="auto"/>
          <w:sz w:val="22"/>
          <w:szCs w:val="22"/>
          <w:lang w:val="en-US"/>
        </w:rPr>
      </w:sdtEndPr>
      <w:sdtContent>
        <w:p w14:paraId="5BD6C147" w14:textId="3193875D" w:rsidR="00DE60FC" w:rsidRDefault="00DE60FC" w:rsidP="00DE60FC">
          <w:pPr>
            <w:pStyle w:val="a9"/>
          </w:pPr>
          <w:r>
            <w:rPr>
              <w:lang w:val="ar-SA"/>
            </w:rPr>
            <w:t>المحتويات</w:t>
          </w:r>
        </w:p>
        <w:p w14:paraId="504C55C9" w14:textId="660AC1D6"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35658765" w:history="1">
            <w:r w:rsidRPr="00972062">
              <w:rPr>
                <w:rStyle w:val="Hyperlink"/>
                <w:rFonts w:asciiTheme="minorBidi" w:eastAsia="Traditional Arabic" w:hAnsiTheme="minorBidi"/>
                <w:noProof/>
                <w:rtl/>
              </w:rPr>
              <w:t>الفهرس</w:t>
            </w:r>
            <w:r>
              <w:rPr>
                <w:noProof/>
                <w:webHidden/>
              </w:rPr>
              <w:tab/>
            </w:r>
            <w:r>
              <w:rPr>
                <w:rStyle w:val="Hyperlink"/>
                <w:noProof/>
                <w:rtl/>
              </w:rPr>
              <w:fldChar w:fldCharType="begin"/>
            </w:r>
            <w:r>
              <w:rPr>
                <w:noProof/>
                <w:webHidden/>
              </w:rPr>
              <w:instrText xml:space="preserve"> PAGEREF _Toc235658765 \h </w:instrText>
            </w:r>
            <w:r>
              <w:rPr>
                <w:rStyle w:val="Hyperlink"/>
                <w:noProof/>
                <w:rtl/>
              </w:rPr>
            </w:r>
            <w:r>
              <w:rPr>
                <w:rStyle w:val="Hyperlink"/>
                <w:noProof/>
                <w:rtl/>
              </w:rPr>
              <w:fldChar w:fldCharType="separate"/>
            </w:r>
            <w:r>
              <w:rPr>
                <w:noProof/>
                <w:webHidden/>
              </w:rPr>
              <w:t>2</w:t>
            </w:r>
            <w:r>
              <w:rPr>
                <w:rStyle w:val="Hyperlink"/>
                <w:noProof/>
                <w:rtl/>
              </w:rPr>
              <w:fldChar w:fldCharType="end"/>
            </w:r>
          </w:hyperlink>
        </w:p>
        <w:p w14:paraId="1B83DC69" w14:textId="364D2AE2"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66" w:history="1">
            <w:r w:rsidRPr="00972062">
              <w:rPr>
                <w:rStyle w:val="Hyperlink"/>
                <w:rFonts w:asciiTheme="minorBidi" w:eastAsia="Traditional Arabic" w:hAnsiTheme="minorBidi"/>
                <w:noProof/>
                <w:rtl/>
              </w:rPr>
              <w:t>المادة 1: المقدمة</w:t>
            </w:r>
            <w:r>
              <w:rPr>
                <w:noProof/>
                <w:webHidden/>
              </w:rPr>
              <w:tab/>
            </w:r>
            <w:r>
              <w:rPr>
                <w:rStyle w:val="Hyperlink"/>
                <w:noProof/>
                <w:rtl/>
              </w:rPr>
              <w:fldChar w:fldCharType="begin"/>
            </w:r>
            <w:r>
              <w:rPr>
                <w:noProof/>
                <w:webHidden/>
              </w:rPr>
              <w:instrText xml:space="preserve"> PAGEREF _Toc235658766 \h </w:instrText>
            </w:r>
            <w:r>
              <w:rPr>
                <w:rStyle w:val="Hyperlink"/>
                <w:noProof/>
                <w:rtl/>
              </w:rPr>
            </w:r>
            <w:r>
              <w:rPr>
                <w:rStyle w:val="Hyperlink"/>
                <w:noProof/>
                <w:rtl/>
              </w:rPr>
              <w:fldChar w:fldCharType="separate"/>
            </w:r>
            <w:r>
              <w:rPr>
                <w:noProof/>
                <w:webHidden/>
              </w:rPr>
              <w:t>4</w:t>
            </w:r>
            <w:r>
              <w:rPr>
                <w:rStyle w:val="Hyperlink"/>
                <w:noProof/>
                <w:rtl/>
              </w:rPr>
              <w:fldChar w:fldCharType="end"/>
            </w:r>
          </w:hyperlink>
        </w:p>
        <w:p w14:paraId="2CAB5A33" w14:textId="5AD46542"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67" w:history="1">
            <w:r w:rsidRPr="00972062">
              <w:rPr>
                <w:rStyle w:val="Hyperlink"/>
                <w:rFonts w:asciiTheme="minorBidi" w:eastAsia="Traditional Arabic" w:hAnsiTheme="minorBidi"/>
                <w:noProof/>
                <w:rtl/>
              </w:rPr>
              <w:t>المادة 2: قبول الشروط</w:t>
            </w:r>
            <w:r>
              <w:rPr>
                <w:noProof/>
                <w:webHidden/>
              </w:rPr>
              <w:tab/>
            </w:r>
            <w:r>
              <w:rPr>
                <w:rStyle w:val="Hyperlink"/>
                <w:noProof/>
                <w:rtl/>
              </w:rPr>
              <w:fldChar w:fldCharType="begin"/>
            </w:r>
            <w:r>
              <w:rPr>
                <w:noProof/>
                <w:webHidden/>
              </w:rPr>
              <w:instrText xml:space="preserve"> PAGEREF _Toc235658767 \h </w:instrText>
            </w:r>
            <w:r>
              <w:rPr>
                <w:rStyle w:val="Hyperlink"/>
                <w:noProof/>
                <w:rtl/>
              </w:rPr>
            </w:r>
            <w:r>
              <w:rPr>
                <w:rStyle w:val="Hyperlink"/>
                <w:noProof/>
                <w:rtl/>
              </w:rPr>
              <w:fldChar w:fldCharType="separate"/>
            </w:r>
            <w:r>
              <w:rPr>
                <w:noProof/>
                <w:webHidden/>
              </w:rPr>
              <w:t>4</w:t>
            </w:r>
            <w:r>
              <w:rPr>
                <w:rStyle w:val="Hyperlink"/>
                <w:noProof/>
                <w:rtl/>
              </w:rPr>
              <w:fldChar w:fldCharType="end"/>
            </w:r>
          </w:hyperlink>
        </w:p>
        <w:p w14:paraId="44B016E4" w14:textId="4BF0E3AF"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68" w:history="1">
            <w:r w:rsidRPr="00972062">
              <w:rPr>
                <w:rStyle w:val="Hyperlink"/>
                <w:rFonts w:asciiTheme="minorBidi" w:eastAsia="Traditional Arabic" w:hAnsiTheme="minorBidi"/>
                <w:noProof/>
                <w:rtl/>
              </w:rPr>
              <w:t>المادة 3: الأهلية</w:t>
            </w:r>
            <w:r>
              <w:rPr>
                <w:noProof/>
                <w:webHidden/>
              </w:rPr>
              <w:tab/>
            </w:r>
            <w:r>
              <w:rPr>
                <w:rStyle w:val="Hyperlink"/>
                <w:noProof/>
                <w:rtl/>
              </w:rPr>
              <w:fldChar w:fldCharType="begin"/>
            </w:r>
            <w:r>
              <w:rPr>
                <w:noProof/>
                <w:webHidden/>
              </w:rPr>
              <w:instrText xml:space="preserve"> PAGEREF _Toc235658768 \h </w:instrText>
            </w:r>
            <w:r>
              <w:rPr>
                <w:rStyle w:val="Hyperlink"/>
                <w:noProof/>
                <w:rtl/>
              </w:rPr>
            </w:r>
            <w:r>
              <w:rPr>
                <w:rStyle w:val="Hyperlink"/>
                <w:noProof/>
                <w:rtl/>
              </w:rPr>
              <w:fldChar w:fldCharType="separate"/>
            </w:r>
            <w:r>
              <w:rPr>
                <w:noProof/>
                <w:webHidden/>
              </w:rPr>
              <w:t>4</w:t>
            </w:r>
            <w:r>
              <w:rPr>
                <w:rStyle w:val="Hyperlink"/>
                <w:noProof/>
                <w:rtl/>
              </w:rPr>
              <w:fldChar w:fldCharType="end"/>
            </w:r>
          </w:hyperlink>
        </w:p>
        <w:p w14:paraId="326B03CB" w14:textId="1BF63DDE"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69" w:history="1">
            <w:r w:rsidRPr="00972062">
              <w:rPr>
                <w:rStyle w:val="Hyperlink"/>
                <w:rFonts w:asciiTheme="minorBidi" w:eastAsia="Traditional Arabic" w:hAnsiTheme="minorBidi"/>
                <w:noProof/>
                <w:rtl/>
              </w:rPr>
              <w:t>المادة 4: التعريفات</w:t>
            </w:r>
            <w:r>
              <w:rPr>
                <w:noProof/>
                <w:webHidden/>
              </w:rPr>
              <w:tab/>
            </w:r>
            <w:r>
              <w:rPr>
                <w:rStyle w:val="Hyperlink"/>
                <w:noProof/>
                <w:rtl/>
              </w:rPr>
              <w:fldChar w:fldCharType="begin"/>
            </w:r>
            <w:r>
              <w:rPr>
                <w:noProof/>
                <w:webHidden/>
              </w:rPr>
              <w:instrText xml:space="preserve"> PAGEREF _Toc235658769 \h </w:instrText>
            </w:r>
            <w:r>
              <w:rPr>
                <w:rStyle w:val="Hyperlink"/>
                <w:noProof/>
                <w:rtl/>
              </w:rPr>
            </w:r>
            <w:r>
              <w:rPr>
                <w:rStyle w:val="Hyperlink"/>
                <w:noProof/>
                <w:rtl/>
              </w:rPr>
              <w:fldChar w:fldCharType="separate"/>
            </w:r>
            <w:r>
              <w:rPr>
                <w:noProof/>
                <w:webHidden/>
              </w:rPr>
              <w:t>4</w:t>
            </w:r>
            <w:r>
              <w:rPr>
                <w:rStyle w:val="Hyperlink"/>
                <w:noProof/>
                <w:rtl/>
              </w:rPr>
              <w:fldChar w:fldCharType="end"/>
            </w:r>
          </w:hyperlink>
        </w:p>
        <w:p w14:paraId="4E7D49DA" w14:textId="14886589"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70" w:history="1">
            <w:r w:rsidRPr="00972062">
              <w:rPr>
                <w:rStyle w:val="Hyperlink"/>
                <w:rFonts w:asciiTheme="minorBidi" w:eastAsia="Traditional Arabic" w:hAnsiTheme="minorBidi"/>
                <w:noProof/>
                <w:rtl/>
              </w:rPr>
              <w:t>المادة 5: نطاق الخدمات</w:t>
            </w:r>
            <w:r>
              <w:rPr>
                <w:noProof/>
                <w:webHidden/>
              </w:rPr>
              <w:tab/>
            </w:r>
            <w:r>
              <w:rPr>
                <w:rStyle w:val="Hyperlink"/>
                <w:noProof/>
                <w:rtl/>
              </w:rPr>
              <w:fldChar w:fldCharType="begin"/>
            </w:r>
            <w:r>
              <w:rPr>
                <w:noProof/>
                <w:webHidden/>
              </w:rPr>
              <w:instrText xml:space="preserve"> PAGEREF _Toc235658770 \h </w:instrText>
            </w:r>
            <w:r>
              <w:rPr>
                <w:rStyle w:val="Hyperlink"/>
                <w:noProof/>
                <w:rtl/>
              </w:rPr>
            </w:r>
            <w:r>
              <w:rPr>
                <w:rStyle w:val="Hyperlink"/>
                <w:noProof/>
                <w:rtl/>
              </w:rPr>
              <w:fldChar w:fldCharType="separate"/>
            </w:r>
            <w:r>
              <w:rPr>
                <w:noProof/>
                <w:webHidden/>
              </w:rPr>
              <w:t>5</w:t>
            </w:r>
            <w:r>
              <w:rPr>
                <w:rStyle w:val="Hyperlink"/>
                <w:noProof/>
                <w:rtl/>
              </w:rPr>
              <w:fldChar w:fldCharType="end"/>
            </w:r>
          </w:hyperlink>
        </w:p>
        <w:p w14:paraId="3787187F" w14:textId="127EB3F5"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71" w:history="1">
            <w:r w:rsidRPr="00972062">
              <w:rPr>
                <w:rStyle w:val="Hyperlink"/>
                <w:rFonts w:asciiTheme="minorBidi" w:eastAsia="Traditional Arabic" w:hAnsiTheme="minorBidi"/>
                <w:noProof/>
                <w:rtl/>
              </w:rPr>
              <w:t>المادة 6: حسابات المستخدمين</w:t>
            </w:r>
            <w:r>
              <w:rPr>
                <w:noProof/>
                <w:webHidden/>
              </w:rPr>
              <w:tab/>
            </w:r>
            <w:r>
              <w:rPr>
                <w:rStyle w:val="Hyperlink"/>
                <w:noProof/>
                <w:rtl/>
              </w:rPr>
              <w:fldChar w:fldCharType="begin"/>
            </w:r>
            <w:r>
              <w:rPr>
                <w:noProof/>
                <w:webHidden/>
              </w:rPr>
              <w:instrText xml:space="preserve"> PAGEREF _Toc235658771 \h </w:instrText>
            </w:r>
            <w:r>
              <w:rPr>
                <w:rStyle w:val="Hyperlink"/>
                <w:noProof/>
                <w:rtl/>
              </w:rPr>
            </w:r>
            <w:r>
              <w:rPr>
                <w:rStyle w:val="Hyperlink"/>
                <w:noProof/>
                <w:rtl/>
              </w:rPr>
              <w:fldChar w:fldCharType="separate"/>
            </w:r>
            <w:r>
              <w:rPr>
                <w:noProof/>
                <w:webHidden/>
              </w:rPr>
              <w:t>5</w:t>
            </w:r>
            <w:r>
              <w:rPr>
                <w:rStyle w:val="Hyperlink"/>
                <w:noProof/>
                <w:rtl/>
              </w:rPr>
              <w:fldChar w:fldCharType="end"/>
            </w:r>
          </w:hyperlink>
        </w:p>
        <w:p w14:paraId="54C393FB" w14:textId="6F78C174"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72" w:history="1">
            <w:r w:rsidRPr="00972062">
              <w:rPr>
                <w:rStyle w:val="Hyperlink"/>
                <w:rFonts w:asciiTheme="minorBidi" w:eastAsia="Traditional Arabic" w:hAnsiTheme="minorBidi"/>
                <w:noProof/>
                <w:rtl/>
              </w:rPr>
              <w:t>المادة 7: سياسة الاستخدام المقبول</w:t>
            </w:r>
            <w:r>
              <w:rPr>
                <w:noProof/>
                <w:webHidden/>
              </w:rPr>
              <w:tab/>
            </w:r>
            <w:r>
              <w:rPr>
                <w:rStyle w:val="Hyperlink"/>
                <w:noProof/>
                <w:rtl/>
              </w:rPr>
              <w:fldChar w:fldCharType="begin"/>
            </w:r>
            <w:r>
              <w:rPr>
                <w:noProof/>
                <w:webHidden/>
              </w:rPr>
              <w:instrText xml:space="preserve"> PAGEREF _Toc235658772 \h </w:instrText>
            </w:r>
            <w:r>
              <w:rPr>
                <w:rStyle w:val="Hyperlink"/>
                <w:noProof/>
                <w:rtl/>
              </w:rPr>
            </w:r>
            <w:r>
              <w:rPr>
                <w:rStyle w:val="Hyperlink"/>
                <w:noProof/>
                <w:rtl/>
              </w:rPr>
              <w:fldChar w:fldCharType="separate"/>
            </w:r>
            <w:r>
              <w:rPr>
                <w:noProof/>
                <w:webHidden/>
              </w:rPr>
              <w:t>6</w:t>
            </w:r>
            <w:r>
              <w:rPr>
                <w:rStyle w:val="Hyperlink"/>
                <w:noProof/>
                <w:rtl/>
              </w:rPr>
              <w:fldChar w:fldCharType="end"/>
            </w:r>
          </w:hyperlink>
        </w:p>
        <w:p w14:paraId="6E10E7D6" w14:textId="23975DBC"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73" w:history="1">
            <w:r w:rsidRPr="00972062">
              <w:rPr>
                <w:rStyle w:val="Hyperlink"/>
                <w:rFonts w:asciiTheme="minorBidi" w:eastAsia="Traditional Arabic" w:hAnsiTheme="minorBidi"/>
                <w:noProof/>
                <w:rtl/>
              </w:rPr>
              <w:t>المادة 8: التقييمات</w:t>
            </w:r>
            <w:r>
              <w:rPr>
                <w:noProof/>
                <w:webHidden/>
              </w:rPr>
              <w:tab/>
            </w:r>
            <w:r>
              <w:rPr>
                <w:rStyle w:val="Hyperlink"/>
                <w:noProof/>
                <w:rtl/>
              </w:rPr>
              <w:fldChar w:fldCharType="begin"/>
            </w:r>
            <w:r>
              <w:rPr>
                <w:noProof/>
                <w:webHidden/>
              </w:rPr>
              <w:instrText xml:space="preserve"> PAGEREF _Toc235658773 \h </w:instrText>
            </w:r>
            <w:r>
              <w:rPr>
                <w:rStyle w:val="Hyperlink"/>
                <w:noProof/>
                <w:rtl/>
              </w:rPr>
            </w:r>
            <w:r>
              <w:rPr>
                <w:rStyle w:val="Hyperlink"/>
                <w:noProof/>
                <w:rtl/>
              </w:rPr>
              <w:fldChar w:fldCharType="separate"/>
            </w:r>
            <w:r>
              <w:rPr>
                <w:noProof/>
                <w:webHidden/>
              </w:rPr>
              <w:t>6</w:t>
            </w:r>
            <w:r>
              <w:rPr>
                <w:rStyle w:val="Hyperlink"/>
                <w:noProof/>
                <w:rtl/>
              </w:rPr>
              <w:fldChar w:fldCharType="end"/>
            </w:r>
          </w:hyperlink>
        </w:p>
        <w:p w14:paraId="199AECEA" w14:textId="20BDCD29"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74" w:history="1">
            <w:r w:rsidRPr="00972062">
              <w:rPr>
                <w:rStyle w:val="Hyperlink"/>
                <w:rFonts w:asciiTheme="minorBidi" w:eastAsia="Traditional Arabic" w:hAnsiTheme="minorBidi"/>
                <w:noProof/>
                <w:rtl/>
              </w:rPr>
              <w:t>المادة 9: النتائج المولَّدة بالذكاء الاصطناعي</w:t>
            </w:r>
            <w:r>
              <w:rPr>
                <w:noProof/>
                <w:webHidden/>
              </w:rPr>
              <w:tab/>
            </w:r>
            <w:r>
              <w:rPr>
                <w:rStyle w:val="Hyperlink"/>
                <w:noProof/>
                <w:rtl/>
              </w:rPr>
              <w:fldChar w:fldCharType="begin"/>
            </w:r>
            <w:r>
              <w:rPr>
                <w:noProof/>
                <w:webHidden/>
              </w:rPr>
              <w:instrText xml:space="preserve"> PAGEREF _Toc235658774 \h </w:instrText>
            </w:r>
            <w:r>
              <w:rPr>
                <w:rStyle w:val="Hyperlink"/>
                <w:noProof/>
                <w:rtl/>
              </w:rPr>
            </w:r>
            <w:r>
              <w:rPr>
                <w:rStyle w:val="Hyperlink"/>
                <w:noProof/>
                <w:rtl/>
              </w:rPr>
              <w:fldChar w:fldCharType="separate"/>
            </w:r>
            <w:r>
              <w:rPr>
                <w:noProof/>
                <w:webHidden/>
              </w:rPr>
              <w:t>6</w:t>
            </w:r>
            <w:r>
              <w:rPr>
                <w:rStyle w:val="Hyperlink"/>
                <w:noProof/>
                <w:rtl/>
              </w:rPr>
              <w:fldChar w:fldCharType="end"/>
            </w:r>
          </w:hyperlink>
        </w:p>
        <w:p w14:paraId="677F7D56" w14:textId="0953794C"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75" w:history="1">
            <w:r w:rsidRPr="00972062">
              <w:rPr>
                <w:rStyle w:val="Hyperlink"/>
                <w:rFonts w:asciiTheme="minorBidi" w:eastAsia="Traditional Arabic" w:hAnsiTheme="minorBidi"/>
                <w:noProof/>
                <w:rtl/>
              </w:rPr>
              <w:t>المادة 10: إخلاء المسؤولية في القرارات الإدارية</w:t>
            </w:r>
            <w:r>
              <w:rPr>
                <w:noProof/>
                <w:webHidden/>
              </w:rPr>
              <w:tab/>
            </w:r>
            <w:r>
              <w:rPr>
                <w:rStyle w:val="Hyperlink"/>
                <w:noProof/>
                <w:rtl/>
              </w:rPr>
              <w:fldChar w:fldCharType="begin"/>
            </w:r>
            <w:r>
              <w:rPr>
                <w:noProof/>
                <w:webHidden/>
              </w:rPr>
              <w:instrText xml:space="preserve"> PAGEREF _Toc235658775 \h </w:instrText>
            </w:r>
            <w:r>
              <w:rPr>
                <w:rStyle w:val="Hyperlink"/>
                <w:noProof/>
                <w:rtl/>
              </w:rPr>
            </w:r>
            <w:r>
              <w:rPr>
                <w:rStyle w:val="Hyperlink"/>
                <w:noProof/>
                <w:rtl/>
              </w:rPr>
              <w:fldChar w:fldCharType="separate"/>
            </w:r>
            <w:r>
              <w:rPr>
                <w:noProof/>
                <w:webHidden/>
              </w:rPr>
              <w:t>7</w:t>
            </w:r>
            <w:r>
              <w:rPr>
                <w:rStyle w:val="Hyperlink"/>
                <w:noProof/>
                <w:rtl/>
              </w:rPr>
              <w:fldChar w:fldCharType="end"/>
            </w:r>
          </w:hyperlink>
        </w:p>
        <w:p w14:paraId="20F82C27" w14:textId="3E2C7FD8"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76" w:history="1">
            <w:r w:rsidRPr="00972062">
              <w:rPr>
                <w:rStyle w:val="Hyperlink"/>
                <w:rFonts w:asciiTheme="minorBidi" w:eastAsia="Traditional Arabic" w:hAnsiTheme="minorBidi"/>
                <w:noProof/>
                <w:rtl/>
              </w:rPr>
              <w:t>المادة 11: الملكية الفكرية</w:t>
            </w:r>
            <w:r>
              <w:rPr>
                <w:noProof/>
                <w:webHidden/>
              </w:rPr>
              <w:tab/>
            </w:r>
            <w:r>
              <w:rPr>
                <w:rStyle w:val="Hyperlink"/>
                <w:noProof/>
                <w:rtl/>
              </w:rPr>
              <w:fldChar w:fldCharType="begin"/>
            </w:r>
            <w:r>
              <w:rPr>
                <w:noProof/>
                <w:webHidden/>
              </w:rPr>
              <w:instrText xml:space="preserve"> PAGEREF _Toc235658776 \h </w:instrText>
            </w:r>
            <w:r>
              <w:rPr>
                <w:rStyle w:val="Hyperlink"/>
                <w:noProof/>
                <w:rtl/>
              </w:rPr>
            </w:r>
            <w:r>
              <w:rPr>
                <w:rStyle w:val="Hyperlink"/>
                <w:noProof/>
                <w:rtl/>
              </w:rPr>
              <w:fldChar w:fldCharType="separate"/>
            </w:r>
            <w:r>
              <w:rPr>
                <w:noProof/>
                <w:webHidden/>
              </w:rPr>
              <w:t>7</w:t>
            </w:r>
            <w:r>
              <w:rPr>
                <w:rStyle w:val="Hyperlink"/>
                <w:noProof/>
                <w:rtl/>
              </w:rPr>
              <w:fldChar w:fldCharType="end"/>
            </w:r>
          </w:hyperlink>
        </w:p>
        <w:p w14:paraId="6BC29AD3" w14:textId="1C075D31"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77" w:history="1">
            <w:r w:rsidRPr="00972062">
              <w:rPr>
                <w:rStyle w:val="Hyperlink"/>
                <w:rFonts w:asciiTheme="minorBidi" w:eastAsia="Traditional Arabic" w:hAnsiTheme="minorBidi"/>
                <w:noProof/>
                <w:rtl/>
              </w:rPr>
              <w:t>المادة 12: محتوى المستخدم</w:t>
            </w:r>
            <w:r>
              <w:rPr>
                <w:noProof/>
                <w:webHidden/>
              </w:rPr>
              <w:tab/>
            </w:r>
            <w:r>
              <w:rPr>
                <w:rStyle w:val="Hyperlink"/>
                <w:noProof/>
                <w:rtl/>
              </w:rPr>
              <w:fldChar w:fldCharType="begin"/>
            </w:r>
            <w:r>
              <w:rPr>
                <w:noProof/>
                <w:webHidden/>
              </w:rPr>
              <w:instrText xml:space="preserve"> PAGEREF _Toc235658777 \h </w:instrText>
            </w:r>
            <w:r>
              <w:rPr>
                <w:rStyle w:val="Hyperlink"/>
                <w:noProof/>
                <w:rtl/>
              </w:rPr>
            </w:r>
            <w:r>
              <w:rPr>
                <w:rStyle w:val="Hyperlink"/>
                <w:noProof/>
                <w:rtl/>
              </w:rPr>
              <w:fldChar w:fldCharType="separate"/>
            </w:r>
            <w:r>
              <w:rPr>
                <w:noProof/>
                <w:webHidden/>
              </w:rPr>
              <w:t>7</w:t>
            </w:r>
            <w:r>
              <w:rPr>
                <w:rStyle w:val="Hyperlink"/>
                <w:noProof/>
                <w:rtl/>
              </w:rPr>
              <w:fldChar w:fldCharType="end"/>
            </w:r>
          </w:hyperlink>
        </w:p>
        <w:p w14:paraId="23BA7582" w14:textId="442CA305"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78" w:history="1">
            <w:r w:rsidRPr="00972062">
              <w:rPr>
                <w:rStyle w:val="Hyperlink"/>
                <w:rFonts w:asciiTheme="minorBidi" w:eastAsia="Traditional Arabic" w:hAnsiTheme="minorBidi"/>
                <w:noProof/>
                <w:rtl/>
              </w:rPr>
              <w:t>المادة 13: الخصوصية</w:t>
            </w:r>
            <w:r>
              <w:rPr>
                <w:noProof/>
                <w:webHidden/>
              </w:rPr>
              <w:tab/>
            </w:r>
            <w:r>
              <w:rPr>
                <w:rStyle w:val="Hyperlink"/>
                <w:noProof/>
                <w:rtl/>
              </w:rPr>
              <w:fldChar w:fldCharType="begin"/>
            </w:r>
            <w:r>
              <w:rPr>
                <w:noProof/>
                <w:webHidden/>
              </w:rPr>
              <w:instrText xml:space="preserve"> PAGEREF _Toc235658778 \h </w:instrText>
            </w:r>
            <w:r>
              <w:rPr>
                <w:rStyle w:val="Hyperlink"/>
                <w:noProof/>
                <w:rtl/>
              </w:rPr>
            </w:r>
            <w:r>
              <w:rPr>
                <w:rStyle w:val="Hyperlink"/>
                <w:noProof/>
                <w:rtl/>
              </w:rPr>
              <w:fldChar w:fldCharType="separate"/>
            </w:r>
            <w:r>
              <w:rPr>
                <w:noProof/>
                <w:webHidden/>
              </w:rPr>
              <w:t>7</w:t>
            </w:r>
            <w:r>
              <w:rPr>
                <w:rStyle w:val="Hyperlink"/>
                <w:noProof/>
                <w:rtl/>
              </w:rPr>
              <w:fldChar w:fldCharType="end"/>
            </w:r>
          </w:hyperlink>
        </w:p>
        <w:p w14:paraId="433AC296" w14:textId="0AD3BE5B"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79" w:history="1">
            <w:r w:rsidRPr="00972062">
              <w:rPr>
                <w:rStyle w:val="Hyperlink"/>
                <w:rFonts w:asciiTheme="minorBidi" w:eastAsia="Traditional Arabic" w:hAnsiTheme="minorBidi"/>
                <w:noProof/>
                <w:rtl/>
              </w:rPr>
              <w:t>المادة 14: حماية البيانات</w:t>
            </w:r>
            <w:r>
              <w:rPr>
                <w:noProof/>
                <w:webHidden/>
              </w:rPr>
              <w:tab/>
            </w:r>
            <w:r>
              <w:rPr>
                <w:rStyle w:val="Hyperlink"/>
                <w:noProof/>
                <w:rtl/>
              </w:rPr>
              <w:fldChar w:fldCharType="begin"/>
            </w:r>
            <w:r>
              <w:rPr>
                <w:noProof/>
                <w:webHidden/>
              </w:rPr>
              <w:instrText xml:space="preserve"> PAGEREF _Toc235658779 \h </w:instrText>
            </w:r>
            <w:r>
              <w:rPr>
                <w:rStyle w:val="Hyperlink"/>
                <w:noProof/>
                <w:rtl/>
              </w:rPr>
            </w:r>
            <w:r>
              <w:rPr>
                <w:rStyle w:val="Hyperlink"/>
                <w:noProof/>
                <w:rtl/>
              </w:rPr>
              <w:fldChar w:fldCharType="separate"/>
            </w:r>
            <w:r>
              <w:rPr>
                <w:noProof/>
                <w:webHidden/>
              </w:rPr>
              <w:t>8</w:t>
            </w:r>
            <w:r>
              <w:rPr>
                <w:rStyle w:val="Hyperlink"/>
                <w:noProof/>
                <w:rtl/>
              </w:rPr>
              <w:fldChar w:fldCharType="end"/>
            </w:r>
          </w:hyperlink>
        </w:p>
        <w:p w14:paraId="4047BD79" w14:textId="71EB8637"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80" w:history="1">
            <w:r w:rsidRPr="00972062">
              <w:rPr>
                <w:rStyle w:val="Hyperlink"/>
                <w:rFonts w:asciiTheme="minorBidi" w:eastAsia="Traditional Arabic" w:hAnsiTheme="minorBidi"/>
                <w:noProof/>
                <w:rtl/>
              </w:rPr>
              <w:t>المادة 15: السرّية</w:t>
            </w:r>
            <w:r>
              <w:rPr>
                <w:noProof/>
                <w:webHidden/>
              </w:rPr>
              <w:tab/>
            </w:r>
            <w:r>
              <w:rPr>
                <w:rStyle w:val="Hyperlink"/>
                <w:noProof/>
                <w:rtl/>
              </w:rPr>
              <w:fldChar w:fldCharType="begin"/>
            </w:r>
            <w:r>
              <w:rPr>
                <w:noProof/>
                <w:webHidden/>
              </w:rPr>
              <w:instrText xml:space="preserve"> PAGEREF _Toc235658780 \h </w:instrText>
            </w:r>
            <w:r>
              <w:rPr>
                <w:rStyle w:val="Hyperlink"/>
                <w:noProof/>
                <w:rtl/>
              </w:rPr>
            </w:r>
            <w:r>
              <w:rPr>
                <w:rStyle w:val="Hyperlink"/>
                <w:noProof/>
                <w:rtl/>
              </w:rPr>
              <w:fldChar w:fldCharType="separate"/>
            </w:r>
            <w:r>
              <w:rPr>
                <w:noProof/>
                <w:webHidden/>
              </w:rPr>
              <w:t>8</w:t>
            </w:r>
            <w:r>
              <w:rPr>
                <w:rStyle w:val="Hyperlink"/>
                <w:noProof/>
                <w:rtl/>
              </w:rPr>
              <w:fldChar w:fldCharType="end"/>
            </w:r>
          </w:hyperlink>
        </w:p>
        <w:p w14:paraId="1B3CA1A7" w14:textId="64BD3122"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81" w:history="1">
            <w:r w:rsidRPr="00972062">
              <w:rPr>
                <w:rStyle w:val="Hyperlink"/>
                <w:rFonts w:asciiTheme="minorBidi" w:eastAsia="Traditional Arabic" w:hAnsiTheme="minorBidi"/>
                <w:noProof/>
                <w:rtl/>
              </w:rPr>
              <w:t>المادة 16: الاشتراكات والمدفوعات</w:t>
            </w:r>
            <w:r>
              <w:rPr>
                <w:noProof/>
                <w:webHidden/>
              </w:rPr>
              <w:tab/>
            </w:r>
            <w:r>
              <w:rPr>
                <w:rStyle w:val="Hyperlink"/>
                <w:noProof/>
                <w:rtl/>
              </w:rPr>
              <w:fldChar w:fldCharType="begin"/>
            </w:r>
            <w:r>
              <w:rPr>
                <w:noProof/>
                <w:webHidden/>
              </w:rPr>
              <w:instrText xml:space="preserve"> PAGEREF _Toc235658781 \h </w:instrText>
            </w:r>
            <w:r>
              <w:rPr>
                <w:rStyle w:val="Hyperlink"/>
                <w:noProof/>
                <w:rtl/>
              </w:rPr>
            </w:r>
            <w:r>
              <w:rPr>
                <w:rStyle w:val="Hyperlink"/>
                <w:noProof/>
                <w:rtl/>
              </w:rPr>
              <w:fldChar w:fldCharType="separate"/>
            </w:r>
            <w:r>
              <w:rPr>
                <w:noProof/>
                <w:webHidden/>
              </w:rPr>
              <w:t>8</w:t>
            </w:r>
            <w:r>
              <w:rPr>
                <w:rStyle w:val="Hyperlink"/>
                <w:noProof/>
                <w:rtl/>
              </w:rPr>
              <w:fldChar w:fldCharType="end"/>
            </w:r>
          </w:hyperlink>
        </w:p>
        <w:p w14:paraId="00123D38" w14:textId="7159F428"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82" w:history="1">
            <w:r w:rsidRPr="00972062">
              <w:rPr>
                <w:rStyle w:val="Hyperlink"/>
                <w:rFonts w:asciiTheme="minorBidi" w:eastAsia="Traditional Arabic" w:hAnsiTheme="minorBidi"/>
                <w:noProof/>
                <w:rtl/>
              </w:rPr>
              <w:t>المادة 17: الحسابات المؤسسية (Enterprise)</w:t>
            </w:r>
            <w:r>
              <w:rPr>
                <w:noProof/>
                <w:webHidden/>
              </w:rPr>
              <w:tab/>
            </w:r>
            <w:r>
              <w:rPr>
                <w:rStyle w:val="Hyperlink"/>
                <w:noProof/>
                <w:rtl/>
              </w:rPr>
              <w:fldChar w:fldCharType="begin"/>
            </w:r>
            <w:r>
              <w:rPr>
                <w:noProof/>
                <w:webHidden/>
              </w:rPr>
              <w:instrText xml:space="preserve"> PAGEREF _Toc235658782 \h </w:instrText>
            </w:r>
            <w:r>
              <w:rPr>
                <w:rStyle w:val="Hyperlink"/>
                <w:noProof/>
                <w:rtl/>
              </w:rPr>
            </w:r>
            <w:r>
              <w:rPr>
                <w:rStyle w:val="Hyperlink"/>
                <w:noProof/>
                <w:rtl/>
              </w:rPr>
              <w:fldChar w:fldCharType="separate"/>
            </w:r>
            <w:r>
              <w:rPr>
                <w:noProof/>
                <w:webHidden/>
              </w:rPr>
              <w:t>8</w:t>
            </w:r>
            <w:r>
              <w:rPr>
                <w:rStyle w:val="Hyperlink"/>
                <w:noProof/>
                <w:rtl/>
              </w:rPr>
              <w:fldChar w:fldCharType="end"/>
            </w:r>
          </w:hyperlink>
        </w:p>
        <w:p w14:paraId="56C32DA3" w14:textId="365725C1"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83" w:history="1">
            <w:r w:rsidRPr="00972062">
              <w:rPr>
                <w:rStyle w:val="Hyperlink"/>
                <w:rFonts w:asciiTheme="minorBidi" w:eastAsia="Traditional Arabic" w:hAnsiTheme="minorBidi"/>
                <w:noProof/>
                <w:rtl/>
              </w:rPr>
              <w:t>المادة 18: توافر الخدمة</w:t>
            </w:r>
            <w:r>
              <w:rPr>
                <w:noProof/>
                <w:webHidden/>
              </w:rPr>
              <w:tab/>
            </w:r>
            <w:r>
              <w:rPr>
                <w:rStyle w:val="Hyperlink"/>
                <w:noProof/>
                <w:rtl/>
              </w:rPr>
              <w:fldChar w:fldCharType="begin"/>
            </w:r>
            <w:r>
              <w:rPr>
                <w:noProof/>
                <w:webHidden/>
              </w:rPr>
              <w:instrText xml:space="preserve"> PAGEREF _Toc235658783 \h </w:instrText>
            </w:r>
            <w:r>
              <w:rPr>
                <w:rStyle w:val="Hyperlink"/>
                <w:noProof/>
                <w:rtl/>
              </w:rPr>
            </w:r>
            <w:r>
              <w:rPr>
                <w:rStyle w:val="Hyperlink"/>
                <w:noProof/>
                <w:rtl/>
              </w:rPr>
              <w:fldChar w:fldCharType="separate"/>
            </w:r>
            <w:r>
              <w:rPr>
                <w:noProof/>
                <w:webHidden/>
              </w:rPr>
              <w:t>9</w:t>
            </w:r>
            <w:r>
              <w:rPr>
                <w:rStyle w:val="Hyperlink"/>
                <w:noProof/>
                <w:rtl/>
              </w:rPr>
              <w:fldChar w:fldCharType="end"/>
            </w:r>
          </w:hyperlink>
        </w:p>
        <w:p w14:paraId="18BAAB13" w14:textId="45CC7DAB"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84" w:history="1">
            <w:r w:rsidRPr="00972062">
              <w:rPr>
                <w:rStyle w:val="Hyperlink"/>
                <w:rFonts w:asciiTheme="minorBidi" w:eastAsia="Traditional Arabic" w:hAnsiTheme="minorBidi"/>
                <w:noProof/>
                <w:rtl/>
              </w:rPr>
              <w:t>المادة 19: خدمات الطرف الثالث</w:t>
            </w:r>
            <w:r>
              <w:rPr>
                <w:noProof/>
                <w:webHidden/>
              </w:rPr>
              <w:tab/>
            </w:r>
            <w:r>
              <w:rPr>
                <w:rStyle w:val="Hyperlink"/>
                <w:noProof/>
                <w:rtl/>
              </w:rPr>
              <w:fldChar w:fldCharType="begin"/>
            </w:r>
            <w:r>
              <w:rPr>
                <w:noProof/>
                <w:webHidden/>
              </w:rPr>
              <w:instrText xml:space="preserve"> PAGEREF _Toc235658784 \h </w:instrText>
            </w:r>
            <w:r>
              <w:rPr>
                <w:rStyle w:val="Hyperlink"/>
                <w:noProof/>
                <w:rtl/>
              </w:rPr>
            </w:r>
            <w:r>
              <w:rPr>
                <w:rStyle w:val="Hyperlink"/>
                <w:noProof/>
                <w:rtl/>
              </w:rPr>
              <w:fldChar w:fldCharType="separate"/>
            </w:r>
            <w:r>
              <w:rPr>
                <w:noProof/>
                <w:webHidden/>
              </w:rPr>
              <w:t>9</w:t>
            </w:r>
            <w:r>
              <w:rPr>
                <w:rStyle w:val="Hyperlink"/>
                <w:noProof/>
                <w:rtl/>
              </w:rPr>
              <w:fldChar w:fldCharType="end"/>
            </w:r>
          </w:hyperlink>
        </w:p>
        <w:p w14:paraId="4C41A562" w14:textId="391DD057"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85" w:history="1">
            <w:r w:rsidRPr="00972062">
              <w:rPr>
                <w:rStyle w:val="Hyperlink"/>
                <w:rFonts w:asciiTheme="minorBidi" w:eastAsia="Traditional Arabic" w:hAnsiTheme="minorBidi"/>
                <w:noProof/>
                <w:rtl/>
              </w:rPr>
              <w:t>المادة 20: إخلاء المسؤولية عن الضمانات</w:t>
            </w:r>
            <w:r>
              <w:rPr>
                <w:noProof/>
                <w:webHidden/>
              </w:rPr>
              <w:tab/>
            </w:r>
            <w:r>
              <w:rPr>
                <w:rStyle w:val="Hyperlink"/>
                <w:noProof/>
                <w:rtl/>
              </w:rPr>
              <w:fldChar w:fldCharType="begin"/>
            </w:r>
            <w:r>
              <w:rPr>
                <w:noProof/>
                <w:webHidden/>
              </w:rPr>
              <w:instrText xml:space="preserve"> PAGEREF _Toc235658785 \h </w:instrText>
            </w:r>
            <w:r>
              <w:rPr>
                <w:rStyle w:val="Hyperlink"/>
                <w:noProof/>
                <w:rtl/>
              </w:rPr>
            </w:r>
            <w:r>
              <w:rPr>
                <w:rStyle w:val="Hyperlink"/>
                <w:noProof/>
                <w:rtl/>
              </w:rPr>
              <w:fldChar w:fldCharType="separate"/>
            </w:r>
            <w:r>
              <w:rPr>
                <w:noProof/>
                <w:webHidden/>
              </w:rPr>
              <w:t>9</w:t>
            </w:r>
            <w:r>
              <w:rPr>
                <w:rStyle w:val="Hyperlink"/>
                <w:noProof/>
                <w:rtl/>
              </w:rPr>
              <w:fldChar w:fldCharType="end"/>
            </w:r>
          </w:hyperlink>
        </w:p>
        <w:p w14:paraId="0D728442" w14:textId="5324B122"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86" w:history="1">
            <w:r w:rsidRPr="00972062">
              <w:rPr>
                <w:rStyle w:val="Hyperlink"/>
                <w:rFonts w:asciiTheme="minorBidi" w:eastAsia="Traditional Arabic" w:hAnsiTheme="minorBidi"/>
                <w:noProof/>
                <w:rtl/>
              </w:rPr>
              <w:t>المادة 21: حدود المسؤولية</w:t>
            </w:r>
            <w:r>
              <w:rPr>
                <w:noProof/>
                <w:webHidden/>
              </w:rPr>
              <w:tab/>
            </w:r>
            <w:r>
              <w:rPr>
                <w:rStyle w:val="Hyperlink"/>
                <w:noProof/>
                <w:rtl/>
              </w:rPr>
              <w:fldChar w:fldCharType="begin"/>
            </w:r>
            <w:r>
              <w:rPr>
                <w:noProof/>
                <w:webHidden/>
              </w:rPr>
              <w:instrText xml:space="preserve"> PAGEREF _Toc235658786 \h </w:instrText>
            </w:r>
            <w:r>
              <w:rPr>
                <w:rStyle w:val="Hyperlink"/>
                <w:noProof/>
                <w:rtl/>
              </w:rPr>
            </w:r>
            <w:r>
              <w:rPr>
                <w:rStyle w:val="Hyperlink"/>
                <w:noProof/>
                <w:rtl/>
              </w:rPr>
              <w:fldChar w:fldCharType="separate"/>
            </w:r>
            <w:r>
              <w:rPr>
                <w:noProof/>
                <w:webHidden/>
              </w:rPr>
              <w:t>9</w:t>
            </w:r>
            <w:r>
              <w:rPr>
                <w:rStyle w:val="Hyperlink"/>
                <w:noProof/>
                <w:rtl/>
              </w:rPr>
              <w:fldChar w:fldCharType="end"/>
            </w:r>
          </w:hyperlink>
        </w:p>
        <w:p w14:paraId="7D48A1C7" w14:textId="0893A5E1"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87" w:history="1">
            <w:r w:rsidRPr="00972062">
              <w:rPr>
                <w:rStyle w:val="Hyperlink"/>
                <w:rFonts w:asciiTheme="minorBidi" w:eastAsia="Traditional Arabic" w:hAnsiTheme="minorBidi"/>
                <w:noProof/>
                <w:rtl/>
              </w:rPr>
              <w:t>المادة 22: التعويض</w:t>
            </w:r>
            <w:r>
              <w:rPr>
                <w:noProof/>
                <w:webHidden/>
              </w:rPr>
              <w:tab/>
            </w:r>
            <w:r>
              <w:rPr>
                <w:rStyle w:val="Hyperlink"/>
                <w:noProof/>
                <w:rtl/>
              </w:rPr>
              <w:fldChar w:fldCharType="begin"/>
            </w:r>
            <w:r>
              <w:rPr>
                <w:noProof/>
                <w:webHidden/>
              </w:rPr>
              <w:instrText xml:space="preserve"> PAGEREF _Toc235658787 \h </w:instrText>
            </w:r>
            <w:r>
              <w:rPr>
                <w:rStyle w:val="Hyperlink"/>
                <w:noProof/>
                <w:rtl/>
              </w:rPr>
            </w:r>
            <w:r>
              <w:rPr>
                <w:rStyle w:val="Hyperlink"/>
                <w:noProof/>
                <w:rtl/>
              </w:rPr>
              <w:fldChar w:fldCharType="separate"/>
            </w:r>
            <w:r>
              <w:rPr>
                <w:noProof/>
                <w:webHidden/>
              </w:rPr>
              <w:t>10</w:t>
            </w:r>
            <w:r>
              <w:rPr>
                <w:rStyle w:val="Hyperlink"/>
                <w:noProof/>
                <w:rtl/>
              </w:rPr>
              <w:fldChar w:fldCharType="end"/>
            </w:r>
          </w:hyperlink>
        </w:p>
        <w:p w14:paraId="66734C45" w14:textId="397FB9E6"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88" w:history="1">
            <w:r w:rsidRPr="00972062">
              <w:rPr>
                <w:rStyle w:val="Hyperlink"/>
                <w:rFonts w:asciiTheme="minorBidi" w:eastAsia="Traditional Arabic" w:hAnsiTheme="minorBidi"/>
                <w:noProof/>
                <w:rtl/>
              </w:rPr>
              <w:t>المادة 23: التعليق والإنهاء</w:t>
            </w:r>
            <w:r>
              <w:rPr>
                <w:noProof/>
                <w:webHidden/>
              </w:rPr>
              <w:tab/>
            </w:r>
            <w:r>
              <w:rPr>
                <w:rStyle w:val="Hyperlink"/>
                <w:noProof/>
                <w:rtl/>
              </w:rPr>
              <w:fldChar w:fldCharType="begin"/>
            </w:r>
            <w:r>
              <w:rPr>
                <w:noProof/>
                <w:webHidden/>
              </w:rPr>
              <w:instrText xml:space="preserve"> PAGEREF _Toc235658788 \h </w:instrText>
            </w:r>
            <w:r>
              <w:rPr>
                <w:rStyle w:val="Hyperlink"/>
                <w:noProof/>
                <w:rtl/>
              </w:rPr>
            </w:r>
            <w:r>
              <w:rPr>
                <w:rStyle w:val="Hyperlink"/>
                <w:noProof/>
                <w:rtl/>
              </w:rPr>
              <w:fldChar w:fldCharType="separate"/>
            </w:r>
            <w:r>
              <w:rPr>
                <w:noProof/>
                <w:webHidden/>
              </w:rPr>
              <w:t>10</w:t>
            </w:r>
            <w:r>
              <w:rPr>
                <w:rStyle w:val="Hyperlink"/>
                <w:noProof/>
                <w:rtl/>
              </w:rPr>
              <w:fldChar w:fldCharType="end"/>
            </w:r>
          </w:hyperlink>
        </w:p>
        <w:p w14:paraId="7041F25E" w14:textId="78E7C598"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89" w:history="1">
            <w:r w:rsidRPr="00972062">
              <w:rPr>
                <w:rStyle w:val="Hyperlink"/>
                <w:rFonts w:asciiTheme="minorBidi" w:eastAsia="Traditional Arabic" w:hAnsiTheme="minorBidi"/>
                <w:noProof/>
                <w:rtl/>
              </w:rPr>
              <w:t>المادة 24: القانون الحاكم</w:t>
            </w:r>
            <w:r>
              <w:rPr>
                <w:noProof/>
                <w:webHidden/>
              </w:rPr>
              <w:tab/>
            </w:r>
            <w:r>
              <w:rPr>
                <w:rStyle w:val="Hyperlink"/>
                <w:noProof/>
                <w:rtl/>
              </w:rPr>
              <w:fldChar w:fldCharType="begin"/>
            </w:r>
            <w:r>
              <w:rPr>
                <w:noProof/>
                <w:webHidden/>
              </w:rPr>
              <w:instrText xml:space="preserve"> PAGEREF _Toc235658789 \h </w:instrText>
            </w:r>
            <w:r>
              <w:rPr>
                <w:rStyle w:val="Hyperlink"/>
                <w:noProof/>
                <w:rtl/>
              </w:rPr>
            </w:r>
            <w:r>
              <w:rPr>
                <w:rStyle w:val="Hyperlink"/>
                <w:noProof/>
                <w:rtl/>
              </w:rPr>
              <w:fldChar w:fldCharType="separate"/>
            </w:r>
            <w:r>
              <w:rPr>
                <w:noProof/>
                <w:webHidden/>
              </w:rPr>
              <w:t>10</w:t>
            </w:r>
            <w:r>
              <w:rPr>
                <w:rStyle w:val="Hyperlink"/>
                <w:noProof/>
                <w:rtl/>
              </w:rPr>
              <w:fldChar w:fldCharType="end"/>
            </w:r>
          </w:hyperlink>
        </w:p>
        <w:p w14:paraId="2CFBF14B" w14:textId="4A33CE73"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90" w:history="1">
            <w:r w:rsidRPr="00972062">
              <w:rPr>
                <w:rStyle w:val="Hyperlink"/>
                <w:rFonts w:asciiTheme="minorBidi" w:eastAsia="Traditional Arabic" w:hAnsiTheme="minorBidi"/>
                <w:noProof/>
                <w:rtl/>
              </w:rPr>
              <w:t>المادة 25: تسوية المنازعات</w:t>
            </w:r>
            <w:r>
              <w:rPr>
                <w:noProof/>
                <w:webHidden/>
              </w:rPr>
              <w:tab/>
            </w:r>
            <w:r>
              <w:rPr>
                <w:rStyle w:val="Hyperlink"/>
                <w:noProof/>
                <w:rtl/>
              </w:rPr>
              <w:fldChar w:fldCharType="begin"/>
            </w:r>
            <w:r>
              <w:rPr>
                <w:noProof/>
                <w:webHidden/>
              </w:rPr>
              <w:instrText xml:space="preserve"> PAGEREF _Toc235658790 \h </w:instrText>
            </w:r>
            <w:r>
              <w:rPr>
                <w:rStyle w:val="Hyperlink"/>
                <w:noProof/>
                <w:rtl/>
              </w:rPr>
            </w:r>
            <w:r>
              <w:rPr>
                <w:rStyle w:val="Hyperlink"/>
                <w:noProof/>
                <w:rtl/>
              </w:rPr>
              <w:fldChar w:fldCharType="separate"/>
            </w:r>
            <w:r>
              <w:rPr>
                <w:noProof/>
                <w:webHidden/>
              </w:rPr>
              <w:t>10</w:t>
            </w:r>
            <w:r>
              <w:rPr>
                <w:rStyle w:val="Hyperlink"/>
                <w:noProof/>
                <w:rtl/>
              </w:rPr>
              <w:fldChar w:fldCharType="end"/>
            </w:r>
          </w:hyperlink>
        </w:p>
        <w:p w14:paraId="58648883" w14:textId="1FF89DD0"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91" w:history="1">
            <w:r w:rsidRPr="00972062">
              <w:rPr>
                <w:rStyle w:val="Hyperlink"/>
                <w:rFonts w:asciiTheme="minorBidi" w:eastAsia="Traditional Arabic" w:hAnsiTheme="minorBidi"/>
                <w:noProof/>
                <w:rtl/>
              </w:rPr>
              <w:t>المادة 26: القوة القاهرة</w:t>
            </w:r>
            <w:r>
              <w:rPr>
                <w:noProof/>
                <w:webHidden/>
              </w:rPr>
              <w:tab/>
            </w:r>
            <w:r>
              <w:rPr>
                <w:rStyle w:val="Hyperlink"/>
                <w:noProof/>
                <w:rtl/>
              </w:rPr>
              <w:fldChar w:fldCharType="begin"/>
            </w:r>
            <w:r>
              <w:rPr>
                <w:noProof/>
                <w:webHidden/>
              </w:rPr>
              <w:instrText xml:space="preserve"> PAGEREF _Toc235658791 \h </w:instrText>
            </w:r>
            <w:r>
              <w:rPr>
                <w:rStyle w:val="Hyperlink"/>
                <w:noProof/>
                <w:rtl/>
              </w:rPr>
            </w:r>
            <w:r>
              <w:rPr>
                <w:rStyle w:val="Hyperlink"/>
                <w:noProof/>
                <w:rtl/>
              </w:rPr>
              <w:fldChar w:fldCharType="separate"/>
            </w:r>
            <w:r>
              <w:rPr>
                <w:noProof/>
                <w:webHidden/>
              </w:rPr>
              <w:t>10</w:t>
            </w:r>
            <w:r>
              <w:rPr>
                <w:rStyle w:val="Hyperlink"/>
                <w:noProof/>
                <w:rtl/>
              </w:rPr>
              <w:fldChar w:fldCharType="end"/>
            </w:r>
          </w:hyperlink>
        </w:p>
        <w:p w14:paraId="23D5E142" w14:textId="4AA6E617"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92" w:history="1">
            <w:r w:rsidRPr="00972062">
              <w:rPr>
                <w:rStyle w:val="Hyperlink"/>
                <w:rFonts w:asciiTheme="minorBidi" w:eastAsia="Traditional Arabic" w:hAnsiTheme="minorBidi"/>
                <w:noProof/>
                <w:rtl/>
              </w:rPr>
              <w:t>المادة 27: المراسلات الإلكترونية</w:t>
            </w:r>
            <w:r>
              <w:rPr>
                <w:noProof/>
                <w:webHidden/>
              </w:rPr>
              <w:tab/>
            </w:r>
            <w:r>
              <w:rPr>
                <w:rStyle w:val="Hyperlink"/>
                <w:noProof/>
                <w:rtl/>
              </w:rPr>
              <w:fldChar w:fldCharType="begin"/>
            </w:r>
            <w:r>
              <w:rPr>
                <w:noProof/>
                <w:webHidden/>
              </w:rPr>
              <w:instrText xml:space="preserve"> PAGEREF _Toc235658792 \h </w:instrText>
            </w:r>
            <w:r>
              <w:rPr>
                <w:rStyle w:val="Hyperlink"/>
                <w:noProof/>
                <w:rtl/>
              </w:rPr>
            </w:r>
            <w:r>
              <w:rPr>
                <w:rStyle w:val="Hyperlink"/>
                <w:noProof/>
                <w:rtl/>
              </w:rPr>
              <w:fldChar w:fldCharType="separate"/>
            </w:r>
            <w:r>
              <w:rPr>
                <w:noProof/>
                <w:webHidden/>
              </w:rPr>
              <w:t>10</w:t>
            </w:r>
            <w:r>
              <w:rPr>
                <w:rStyle w:val="Hyperlink"/>
                <w:noProof/>
                <w:rtl/>
              </w:rPr>
              <w:fldChar w:fldCharType="end"/>
            </w:r>
          </w:hyperlink>
        </w:p>
        <w:p w14:paraId="5F2F6862" w14:textId="4CB5A417"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93" w:history="1">
            <w:r w:rsidRPr="00972062">
              <w:rPr>
                <w:rStyle w:val="Hyperlink"/>
                <w:rFonts w:asciiTheme="minorBidi" w:eastAsia="Traditional Arabic" w:hAnsiTheme="minorBidi"/>
                <w:noProof/>
                <w:rtl/>
              </w:rPr>
              <w:t>المادة 28: تعديل الشروط</w:t>
            </w:r>
            <w:r>
              <w:rPr>
                <w:noProof/>
                <w:webHidden/>
              </w:rPr>
              <w:tab/>
            </w:r>
            <w:r>
              <w:rPr>
                <w:rStyle w:val="Hyperlink"/>
                <w:noProof/>
                <w:rtl/>
              </w:rPr>
              <w:fldChar w:fldCharType="begin"/>
            </w:r>
            <w:r>
              <w:rPr>
                <w:noProof/>
                <w:webHidden/>
              </w:rPr>
              <w:instrText xml:space="preserve"> PAGEREF _Toc235658793 \h </w:instrText>
            </w:r>
            <w:r>
              <w:rPr>
                <w:rStyle w:val="Hyperlink"/>
                <w:noProof/>
                <w:rtl/>
              </w:rPr>
            </w:r>
            <w:r>
              <w:rPr>
                <w:rStyle w:val="Hyperlink"/>
                <w:noProof/>
                <w:rtl/>
              </w:rPr>
              <w:fldChar w:fldCharType="separate"/>
            </w:r>
            <w:r>
              <w:rPr>
                <w:noProof/>
                <w:webHidden/>
              </w:rPr>
              <w:t>11</w:t>
            </w:r>
            <w:r>
              <w:rPr>
                <w:rStyle w:val="Hyperlink"/>
                <w:noProof/>
                <w:rtl/>
              </w:rPr>
              <w:fldChar w:fldCharType="end"/>
            </w:r>
          </w:hyperlink>
        </w:p>
        <w:p w14:paraId="38C4556A" w14:textId="0D979D37"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94" w:history="1">
            <w:r w:rsidRPr="00972062">
              <w:rPr>
                <w:rStyle w:val="Hyperlink"/>
                <w:rFonts w:asciiTheme="minorBidi" w:eastAsia="Traditional Arabic" w:hAnsiTheme="minorBidi"/>
                <w:noProof/>
                <w:rtl/>
              </w:rPr>
              <w:t>المادة 29: قابلية الفصل</w:t>
            </w:r>
            <w:r>
              <w:rPr>
                <w:noProof/>
                <w:webHidden/>
              </w:rPr>
              <w:tab/>
            </w:r>
            <w:r>
              <w:rPr>
                <w:rStyle w:val="Hyperlink"/>
                <w:noProof/>
                <w:rtl/>
              </w:rPr>
              <w:fldChar w:fldCharType="begin"/>
            </w:r>
            <w:r>
              <w:rPr>
                <w:noProof/>
                <w:webHidden/>
              </w:rPr>
              <w:instrText xml:space="preserve"> PAGEREF _Toc235658794 \h </w:instrText>
            </w:r>
            <w:r>
              <w:rPr>
                <w:rStyle w:val="Hyperlink"/>
                <w:noProof/>
                <w:rtl/>
              </w:rPr>
            </w:r>
            <w:r>
              <w:rPr>
                <w:rStyle w:val="Hyperlink"/>
                <w:noProof/>
                <w:rtl/>
              </w:rPr>
              <w:fldChar w:fldCharType="separate"/>
            </w:r>
            <w:r>
              <w:rPr>
                <w:noProof/>
                <w:webHidden/>
              </w:rPr>
              <w:t>11</w:t>
            </w:r>
            <w:r>
              <w:rPr>
                <w:rStyle w:val="Hyperlink"/>
                <w:noProof/>
                <w:rtl/>
              </w:rPr>
              <w:fldChar w:fldCharType="end"/>
            </w:r>
          </w:hyperlink>
        </w:p>
        <w:p w14:paraId="5F0D86DE" w14:textId="4E758984"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95" w:history="1">
            <w:r w:rsidRPr="00972062">
              <w:rPr>
                <w:rStyle w:val="Hyperlink"/>
                <w:rFonts w:asciiTheme="minorBidi" w:eastAsia="Traditional Arabic" w:hAnsiTheme="minorBidi"/>
                <w:noProof/>
                <w:rtl/>
              </w:rPr>
              <w:t>المادة 30: الاتفاق الكامل</w:t>
            </w:r>
            <w:r>
              <w:rPr>
                <w:noProof/>
                <w:webHidden/>
              </w:rPr>
              <w:tab/>
            </w:r>
            <w:r>
              <w:rPr>
                <w:rStyle w:val="Hyperlink"/>
                <w:noProof/>
                <w:rtl/>
              </w:rPr>
              <w:fldChar w:fldCharType="begin"/>
            </w:r>
            <w:r>
              <w:rPr>
                <w:noProof/>
                <w:webHidden/>
              </w:rPr>
              <w:instrText xml:space="preserve"> PAGEREF _Toc235658795 \h </w:instrText>
            </w:r>
            <w:r>
              <w:rPr>
                <w:rStyle w:val="Hyperlink"/>
                <w:noProof/>
                <w:rtl/>
              </w:rPr>
            </w:r>
            <w:r>
              <w:rPr>
                <w:rStyle w:val="Hyperlink"/>
                <w:noProof/>
                <w:rtl/>
              </w:rPr>
              <w:fldChar w:fldCharType="separate"/>
            </w:r>
            <w:r>
              <w:rPr>
                <w:noProof/>
                <w:webHidden/>
              </w:rPr>
              <w:t>11</w:t>
            </w:r>
            <w:r>
              <w:rPr>
                <w:rStyle w:val="Hyperlink"/>
                <w:noProof/>
                <w:rtl/>
              </w:rPr>
              <w:fldChar w:fldCharType="end"/>
            </w:r>
          </w:hyperlink>
        </w:p>
        <w:p w14:paraId="24FBD7CE" w14:textId="667E7E3A"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96" w:history="1">
            <w:r w:rsidRPr="00972062">
              <w:rPr>
                <w:rStyle w:val="Hyperlink"/>
                <w:rFonts w:asciiTheme="minorBidi" w:eastAsia="Traditional Arabic" w:hAnsiTheme="minorBidi"/>
                <w:noProof/>
                <w:rtl/>
              </w:rPr>
              <w:t>المادة 31: معلومات التواصل</w:t>
            </w:r>
            <w:r>
              <w:rPr>
                <w:noProof/>
                <w:webHidden/>
              </w:rPr>
              <w:tab/>
            </w:r>
            <w:r>
              <w:rPr>
                <w:rStyle w:val="Hyperlink"/>
                <w:noProof/>
                <w:rtl/>
              </w:rPr>
              <w:fldChar w:fldCharType="begin"/>
            </w:r>
            <w:r>
              <w:rPr>
                <w:noProof/>
                <w:webHidden/>
              </w:rPr>
              <w:instrText xml:space="preserve"> PAGEREF _Toc235658796 \h </w:instrText>
            </w:r>
            <w:r>
              <w:rPr>
                <w:rStyle w:val="Hyperlink"/>
                <w:noProof/>
                <w:rtl/>
              </w:rPr>
            </w:r>
            <w:r>
              <w:rPr>
                <w:rStyle w:val="Hyperlink"/>
                <w:noProof/>
                <w:rtl/>
              </w:rPr>
              <w:fldChar w:fldCharType="separate"/>
            </w:r>
            <w:r>
              <w:rPr>
                <w:noProof/>
                <w:webHidden/>
              </w:rPr>
              <w:t>11</w:t>
            </w:r>
            <w:r>
              <w:rPr>
                <w:rStyle w:val="Hyperlink"/>
                <w:noProof/>
                <w:rtl/>
              </w:rPr>
              <w:fldChar w:fldCharType="end"/>
            </w:r>
          </w:hyperlink>
        </w:p>
        <w:p w14:paraId="6C92B58D" w14:textId="0303CA40"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97" w:history="1">
            <w:r w:rsidRPr="00972062">
              <w:rPr>
                <w:rStyle w:val="Hyperlink"/>
                <w:rFonts w:asciiTheme="minorBidi" w:hAnsiTheme="minorBidi"/>
                <w:noProof/>
              </w:rPr>
              <w:t>Table of Contents</w:t>
            </w:r>
            <w:r>
              <w:rPr>
                <w:noProof/>
                <w:webHidden/>
              </w:rPr>
              <w:tab/>
            </w:r>
            <w:r>
              <w:rPr>
                <w:rStyle w:val="Hyperlink"/>
                <w:noProof/>
                <w:rtl/>
              </w:rPr>
              <w:fldChar w:fldCharType="begin"/>
            </w:r>
            <w:r>
              <w:rPr>
                <w:noProof/>
                <w:webHidden/>
              </w:rPr>
              <w:instrText xml:space="preserve"> PAGEREF _Toc235658797 \h </w:instrText>
            </w:r>
            <w:r>
              <w:rPr>
                <w:rStyle w:val="Hyperlink"/>
                <w:noProof/>
                <w:rtl/>
              </w:rPr>
            </w:r>
            <w:r>
              <w:rPr>
                <w:rStyle w:val="Hyperlink"/>
                <w:noProof/>
                <w:rtl/>
              </w:rPr>
              <w:fldChar w:fldCharType="separate"/>
            </w:r>
            <w:r>
              <w:rPr>
                <w:noProof/>
                <w:webHidden/>
              </w:rPr>
              <w:t>13</w:t>
            </w:r>
            <w:r>
              <w:rPr>
                <w:rStyle w:val="Hyperlink"/>
                <w:noProof/>
                <w:rtl/>
              </w:rPr>
              <w:fldChar w:fldCharType="end"/>
            </w:r>
          </w:hyperlink>
        </w:p>
        <w:p w14:paraId="534BD982" w14:textId="22E5DB66"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98" w:history="1">
            <w:r w:rsidRPr="00972062">
              <w:rPr>
                <w:rStyle w:val="Hyperlink"/>
                <w:rFonts w:asciiTheme="minorBidi" w:hAnsiTheme="minorBidi"/>
                <w:noProof/>
              </w:rPr>
              <w:t>Article 1: Introduction</w:t>
            </w:r>
            <w:r>
              <w:rPr>
                <w:noProof/>
                <w:webHidden/>
              </w:rPr>
              <w:tab/>
            </w:r>
            <w:r>
              <w:rPr>
                <w:rStyle w:val="Hyperlink"/>
                <w:noProof/>
                <w:rtl/>
              </w:rPr>
              <w:fldChar w:fldCharType="begin"/>
            </w:r>
            <w:r>
              <w:rPr>
                <w:noProof/>
                <w:webHidden/>
              </w:rPr>
              <w:instrText xml:space="preserve"> PAGEREF _Toc235658798 \h </w:instrText>
            </w:r>
            <w:r>
              <w:rPr>
                <w:rStyle w:val="Hyperlink"/>
                <w:noProof/>
                <w:rtl/>
              </w:rPr>
            </w:r>
            <w:r>
              <w:rPr>
                <w:rStyle w:val="Hyperlink"/>
                <w:noProof/>
                <w:rtl/>
              </w:rPr>
              <w:fldChar w:fldCharType="separate"/>
            </w:r>
            <w:r>
              <w:rPr>
                <w:noProof/>
                <w:webHidden/>
              </w:rPr>
              <w:t>15</w:t>
            </w:r>
            <w:r>
              <w:rPr>
                <w:rStyle w:val="Hyperlink"/>
                <w:noProof/>
                <w:rtl/>
              </w:rPr>
              <w:fldChar w:fldCharType="end"/>
            </w:r>
          </w:hyperlink>
        </w:p>
        <w:p w14:paraId="1FE430A9" w14:textId="1E3F9F84"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799" w:history="1">
            <w:r w:rsidRPr="00972062">
              <w:rPr>
                <w:rStyle w:val="Hyperlink"/>
                <w:rFonts w:asciiTheme="minorBidi" w:hAnsiTheme="minorBidi"/>
                <w:noProof/>
              </w:rPr>
              <w:t>Article 2: Acceptance of Terms</w:t>
            </w:r>
            <w:r>
              <w:rPr>
                <w:noProof/>
                <w:webHidden/>
              </w:rPr>
              <w:tab/>
            </w:r>
            <w:r>
              <w:rPr>
                <w:rStyle w:val="Hyperlink"/>
                <w:noProof/>
                <w:rtl/>
              </w:rPr>
              <w:fldChar w:fldCharType="begin"/>
            </w:r>
            <w:r>
              <w:rPr>
                <w:noProof/>
                <w:webHidden/>
              </w:rPr>
              <w:instrText xml:space="preserve"> PAGEREF _Toc235658799 \h </w:instrText>
            </w:r>
            <w:r>
              <w:rPr>
                <w:rStyle w:val="Hyperlink"/>
                <w:noProof/>
                <w:rtl/>
              </w:rPr>
            </w:r>
            <w:r>
              <w:rPr>
                <w:rStyle w:val="Hyperlink"/>
                <w:noProof/>
                <w:rtl/>
              </w:rPr>
              <w:fldChar w:fldCharType="separate"/>
            </w:r>
            <w:r>
              <w:rPr>
                <w:noProof/>
                <w:webHidden/>
              </w:rPr>
              <w:t>15</w:t>
            </w:r>
            <w:r>
              <w:rPr>
                <w:rStyle w:val="Hyperlink"/>
                <w:noProof/>
                <w:rtl/>
              </w:rPr>
              <w:fldChar w:fldCharType="end"/>
            </w:r>
          </w:hyperlink>
        </w:p>
        <w:p w14:paraId="102B9478" w14:textId="216EB48A"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00" w:history="1">
            <w:r w:rsidRPr="00972062">
              <w:rPr>
                <w:rStyle w:val="Hyperlink"/>
                <w:rFonts w:asciiTheme="minorBidi" w:hAnsiTheme="minorBidi"/>
                <w:noProof/>
              </w:rPr>
              <w:t>Article 3: Eligibility</w:t>
            </w:r>
            <w:r>
              <w:rPr>
                <w:noProof/>
                <w:webHidden/>
              </w:rPr>
              <w:tab/>
            </w:r>
            <w:r>
              <w:rPr>
                <w:rStyle w:val="Hyperlink"/>
                <w:noProof/>
                <w:rtl/>
              </w:rPr>
              <w:fldChar w:fldCharType="begin"/>
            </w:r>
            <w:r>
              <w:rPr>
                <w:noProof/>
                <w:webHidden/>
              </w:rPr>
              <w:instrText xml:space="preserve"> PAGEREF _Toc235658800 \h </w:instrText>
            </w:r>
            <w:r>
              <w:rPr>
                <w:rStyle w:val="Hyperlink"/>
                <w:noProof/>
                <w:rtl/>
              </w:rPr>
            </w:r>
            <w:r>
              <w:rPr>
                <w:rStyle w:val="Hyperlink"/>
                <w:noProof/>
                <w:rtl/>
              </w:rPr>
              <w:fldChar w:fldCharType="separate"/>
            </w:r>
            <w:r>
              <w:rPr>
                <w:noProof/>
                <w:webHidden/>
              </w:rPr>
              <w:t>15</w:t>
            </w:r>
            <w:r>
              <w:rPr>
                <w:rStyle w:val="Hyperlink"/>
                <w:noProof/>
                <w:rtl/>
              </w:rPr>
              <w:fldChar w:fldCharType="end"/>
            </w:r>
          </w:hyperlink>
        </w:p>
        <w:p w14:paraId="72EB8799" w14:textId="35BB3255"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01" w:history="1">
            <w:r w:rsidRPr="00972062">
              <w:rPr>
                <w:rStyle w:val="Hyperlink"/>
                <w:rFonts w:asciiTheme="minorBidi" w:hAnsiTheme="minorBidi"/>
                <w:noProof/>
              </w:rPr>
              <w:t>Article 4: Definitions</w:t>
            </w:r>
            <w:r>
              <w:rPr>
                <w:noProof/>
                <w:webHidden/>
              </w:rPr>
              <w:tab/>
            </w:r>
            <w:r>
              <w:rPr>
                <w:rStyle w:val="Hyperlink"/>
                <w:noProof/>
                <w:rtl/>
              </w:rPr>
              <w:fldChar w:fldCharType="begin"/>
            </w:r>
            <w:r>
              <w:rPr>
                <w:noProof/>
                <w:webHidden/>
              </w:rPr>
              <w:instrText xml:space="preserve"> PAGEREF _Toc235658801 \h </w:instrText>
            </w:r>
            <w:r>
              <w:rPr>
                <w:rStyle w:val="Hyperlink"/>
                <w:noProof/>
                <w:rtl/>
              </w:rPr>
            </w:r>
            <w:r>
              <w:rPr>
                <w:rStyle w:val="Hyperlink"/>
                <w:noProof/>
                <w:rtl/>
              </w:rPr>
              <w:fldChar w:fldCharType="separate"/>
            </w:r>
            <w:r>
              <w:rPr>
                <w:noProof/>
                <w:webHidden/>
              </w:rPr>
              <w:t>15</w:t>
            </w:r>
            <w:r>
              <w:rPr>
                <w:rStyle w:val="Hyperlink"/>
                <w:noProof/>
                <w:rtl/>
              </w:rPr>
              <w:fldChar w:fldCharType="end"/>
            </w:r>
          </w:hyperlink>
        </w:p>
        <w:p w14:paraId="50BDE7C6" w14:textId="6D71B47E"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02" w:history="1">
            <w:r w:rsidRPr="00972062">
              <w:rPr>
                <w:rStyle w:val="Hyperlink"/>
                <w:rFonts w:asciiTheme="minorBidi" w:hAnsiTheme="minorBidi"/>
                <w:noProof/>
              </w:rPr>
              <w:t>Article 5: Scope of Services</w:t>
            </w:r>
            <w:r>
              <w:rPr>
                <w:noProof/>
                <w:webHidden/>
              </w:rPr>
              <w:tab/>
            </w:r>
            <w:r>
              <w:rPr>
                <w:rStyle w:val="Hyperlink"/>
                <w:noProof/>
                <w:rtl/>
              </w:rPr>
              <w:fldChar w:fldCharType="begin"/>
            </w:r>
            <w:r>
              <w:rPr>
                <w:noProof/>
                <w:webHidden/>
              </w:rPr>
              <w:instrText xml:space="preserve"> PAGEREF _Toc235658802 \h </w:instrText>
            </w:r>
            <w:r>
              <w:rPr>
                <w:rStyle w:val="Hyperlink"/>
                <w:noProof/>
                <w:rtl/>
              </w:rPr>
            </w:r>
            <w:r>
              <w:rPr>
                <w:rStyle w:val="Hyperlink"/>
                <w:noProof/>
                <w:rtl/>
              </w:rPr>
              <w:fldChar w:fldCharType="separate"/>
            </w:r>
            <w:r>
              <w:rPr>
                <w:noProof/>
                <w:webHidden/>
              </w:rPr>
              <w:t>16</w:t>
            </w:r>
            <w:r>
              <w:rPr>
                <w:rStyle w:val="Hyperlink"/>
                <w:noProof/>
                <w:rtl/>
              </w:rPr>
              <w:fldChar w:fldCharType="end"/>
            </w:r>
          </w:hyperlink>
        </w:p>
        <w:p w14:paraId="2071860D" w14:textId="5C6E841E"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03" w:history="1">
            <w:r w:rsidRPr="00972062">
              <w:rPr>
                <w:rStyle w:val="Hyperlink"/>
                <w:rFonts w:asciiTheme="minorBidi" w:hAnsiTheme="minorBidi"/>
                <w:noProof/>
              </w:rPr>
              <w:t>Article 6: User Accounts</w:t>
            </w:r>
            <w:r>
              <w:rPr>
                <w:noProof/>
                <w:webHidden/>
              </w:rPr>
              <w:tab/>
            </w:r>
            <w:r>
              <w:rPr>
                <w:rStyle w:val="Hyperlink"/>
                <w:noProof/>
                <w:rtl/>
              </w:rPr>
              <w:fldChar w:fldCharType="begin"/>
            </w:r>
            <w:r>
              <w:rPr>
                <w:noProof/>
                <w:webHidden/>
              </w:rPr>
              <w:instrText xml:space="preserve"> PAGEREF _Toc235658803 \h </w:instrText>
            </w:r>
            <w:r>
              <w:rPr>
                <w:rStyle w:val="Hyperlink"/>
                <w:noProof/>
                <w:rtl/>
              </w:rPr>
            </w:r>
            <w:r>
              <w:rPr>
                <w:rStyle w:val="Hyperlink"/>
                <w:noProof/>
                <w:rtl/>
              </w:rPr>
              <w:fldChar w:fldCharType="separate"/>
            </w:r>
            <w:r>
              <w:rPr>
                <w:noProof/>
                <w:webHidden/>
              </w:rPr>
              <w:t>17</w:t>
            </w:r>
            <w:r>
              <w:rPr>
                <w:rStyle w:val="Hyperlink"/>
                <w:noProof/>
                <w:rtl/>
              </w:rPr>
              <w:fldChar w:fldCharType="end"/>
            </w:r>
          </w:hyperlink>
        </w:p>
        <w:p w14:paraId="3E306283" w14:textId="2A0D5CD8"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04" w:history="1">
            <w:r w:rsidRPr="00972062">
              <w:rPr>
                <w:rStyle w:val="Hyperlink"/>
                <w:rFonts w:asciiTheme="minorBidi" w:hAnsiTheme="minorBidi"/>
                <w:noProof/>
              </w:rPr>
              <w:t>Article 7: Acceptable Use Policy</w:t>
            </w:r>
            <w:r>
              <w:rPr>
                <w:noProof/>
                <w:webHidden/>
              </w:rPr>
              <w:tab/>
            </w:r>
            <w:r>
              <w:rPr>
                <w:rStyle w:val="Hyperlink"/>
                <w:noProof/>
                <w:rtl/>
              </w:rPr>
              <w:fldChar w:fldCharType="begin"/>
            </w:r>
            <w:r>
              <w:rPr>
                <w:noProof/>
                <w:webHidden/>
              </w:rPr>
              <w:instrText xml:space="preserve"> PAGEREF _Toc235658804 \h </w:instrText>
            </w:r>
            <w:r>
              <w:rPr>
                <w:rStyle w:val="Hyperlink"/>
                <w:noProof/>
                <w:rtl/>
              </w:rPr>
            </w:r>
            <w:r>
              <w:rPr>
                <w:rStyle w:val="Hyperlink"/>
                <w:noProof/>
                <w:rtl/>
              </w:rPr>
              <w:fldChar w:fldCharType="separate"/>
            </w:r>
            <w:r>
              <w:rPr>
                <w:noProof/>
                <w:webHidden/>
              </w:rPr>
              <w:t>17</w:t>
            </w:r>
            <w:r>
              <w:rPr>
                <w:rStyle w:val="Hyperlink"/>
                <w:noProof/>
                <w:rtl/>
              </w:rPr>
              <w:fldChar w:fldCharType="end"/>
            </w:r>
          </w:hyperlink>
        </w:p>
        <w:p w14:paraId="6140017F" w14:textId="3100D8C4"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05" w:history="1">
            <w:r w:rsidRPr="00972062">
              <w:rPr>
                <w:rStyle w:val="Hyperlink"/>
                <w:rFonts w:asciiTheme="minorBidi" w:hAnsiTheme="minorBidi"/>
                <w:noProof/>
              </w:rPr>
              <w:t>Article 8: Assessments</w:t>
            </w:r>
            <w:r>
              <w:rPr>
                <w:noProof/>
                <w:webHidden/>
              </w:rPr>
              <w:tab/>
            </w:r>
            <w:r>
              <w:rPr>
                <w:rStyle w:val="Hyperlink"/>
                <w:noProof/>
                <w:rtl/>
              </w:rPr>
              <w:fldChar w:fldCharType="begin"/>
            </w:r>
            <w:r>
              <w:rPr>
                <w:noProof/>
                <w:webHidden/>
              </w:rPr>
              <w:instrText xml:space="preserve"> PAGEREF _Toc235658805 \h </w:instrText>
            </w:r>
            <w:r>
              <w:rPr>
                <w:rStyle w:val="Hyperlink"/>
                <w:noProof/>
                <w:rtl/>
              </w:rPr>
            </w:r>
            <w:r>
              <w:rPr>
                <w:rStyle w:val="Hyperlink"/>
                <w:noProof/>
                <w:rtl/>
              </w:rPr>
              <w:fldChar w:fldCharType="separate"/>
            </w:r>
            <w:r>
              <w:rPr>
                <w:noProof/>
                <w:webHidden/>
              </w:rPr>
              <w:t>18</w:t>
            </w:r>
            <w:r>
              <w:rPr>
                <w:rStyle w:val="Hyperlink"/>
                <w:noProof/>
                <w:rtl/>
              </w:rPr>
              <w:fldChar w:fldCharType="end"/>
            </w:r>
          </w:hyperlink>
        </w:p>
        <w:p w14:paraId="6F865108" w14:textId="7FDFDA73"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06" w:history="1">
            <w:r w:rsidRPr="00972062">
              <w:rPr>
                <w:rStyle w:val="Hyperlink"/>
                <w:rFonts w:asciiTheme="minorBidi" w:hAnsiTheme="minorBidi"/>
                <w:noProof/>
              </w:rPr>
              <w:t>Article 9: AI-Generated Results</w:t>
            </w:r>
            <w:r>
              <w:rPr>
                <w:noProof/>
                <w:webHidden/>
              </w:rPr>
              <w:tab/>
            </w:r>
            <w:r>
              <w:rPr>
                <w:rStyle w:val="Hyperlink"/>
                <w:noProof/>
                <w:rtl/>
              </w:rPr>
              <w:fldChar w:fldCharType="begin"/>
            </w:r>
            <w:r>
              <w:rPr>
                <w:noProof/>
                <w:webHidden/>
              </w:rPr>
              <w:instrText xml:space="preserve"> PAGEREF _Toc235658806 \h </w:instrText>
            </w:r>
            <w:r>
              <w:rPr>
                <w:rStyle w:val="Hyperlink"/>
                <w:noProof/>
                <w:rtl/>
              </w:rPr>
            </w:r>
            <w:r>
              <w:rPr>
                <w:rStyle w:val="Hyperlink"/>
                <w:noProof/>
                <w:rtl/>
              </w:rPr>
              <w:fldChar w:fldCharType="separate"/>
            </w:r>
            <w:r>
              <w:rPr>
                <w:noProof/>
                <w:webHidden/>
              </w:rPr>
              <w:t>18</w:t>
            </w:r>
            <w:r>
              <w:rPr>
                <w:rStyle w:val="Hyperlink"/>
                <w:noProof/>
                <w:rtl/>
              </w:rPr>
              <w:fldChar w:fldCharType="end"/>
            </w:r>
          </w:hyperlink>
        </w:p>
        <w:p w14:paraId="0EDF8F54" w14:textId="3FC708D5"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07" w:history="1">
            <w:r w:rsidRPr="00972062">
              <w:rPr>
                <w:rStyle w:val="Hyperlink"/>
                <w:rFonts w:asciiTheme="minorBidi" w:hAnsiTheme="minorBidi"/>
                <w:noProof/>
              </w:rPr>
              <w:t>Article 10: HR Decision Disclaimer</w:t>
            </w:r>
            <w:r>
              <w:rPr>
                <w:noProof/>
                <w:webHidden/>
              </w:rPr>
              <w:tab/>
            </w:r>
            <w:r>
              <w:rPr>
                <w:rStyle w:val="Hyperlink"/>
                <w:noProof/>
                <w:rtl/>
              </w:rPr>
              <w:fldChar w:fldCharType="begin"/>
            </w:r>
            <w:r>
              <w:rPr>
                <w:noProof/>
                <w:webHidden/>
              </w:rPr>
              <w:instrText xml:space="preserve"> PAGEREF _Toc235658807 \h </w:instrText>
            </w:r>
            <w:r>
              <w:rPr>
                <w:rStyle w:val="Hyperlink"/>
                <w:noProof/>
                <w:rtl/>
              </w:rPr>
            </w:r>
            <w:r>
              <w:rPr>
                <w:rStyle w:val="Hyperlink"/>
                <w:noProof/>
                <w:rtl/>
              </w:rPr>
              <w:fldChar w:fldCharType="separate"/>
            </w:r>
            <w:r>
              <w:rPr>
                <w:noProof/>
                <w:webHidden/>
              </w:rPr>
              <w:t>18</w:t>
            </w:r>
            <w:r>
              <w:rPr>
                <w:rStyle w:val="Hyperlink"/>
                <w:noProof/>
                <w:rtl/>
              </w:rPr>
              <w:fldChar w:fldCharType="end"/>
            </w:r>
          </w:hyperlink>
        </w:p>
        <w:p w14:paraId="318A40E4" w14:textId="1DF495CD"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08" w:history="1">
            <w:r w:rsidRPr="00972062">
              <w:rPr>
                <w:rStyle w:val="Hyperlink"/>
                <w:rFonts w:asciiTheme="minorBidi" w:hAnsiTheme="minorBidi"/>
                <w:noProof/>
              </w:rPr>
              <w:t>Article 11: Intellectual Property</w:t>
            </w:r>
            <w:r>
              <w:rPr>
                <w:noProof/>
                <w:webHidden/>
              </w:rPr>
              <w:tab/>
            </w:r>
            <w:r>
              <w:rPr>
                <w:rStyle w:val="Hyperlink"/>
                <w:noProof/>
                <w:rtl/>
              </w:rPr>
              <w:fldChar w:fldCharType="begin"/>
            </w:r>
            <w:r>
              <w:rPr>
                <w:noProof/>
                <w:webHidden/>
              </w:rPr>
              <w:instrText xml:space="preserve"> PAGEREF _Toc235658808 \h </w:instrText>
            </w:r>
            <w:r>
              <w:rPr>
                <w:rStyle w:val="Hyperlink"/>
                <w:noProof/>
                <w:rtl/>
              </w:rPr>
            </w:r>
            <w:r>
              <w:rPr>
                <w:rStyle w:val="Hyperlink"/>
                <w:noProof/>
                <w:rtl/>
              </w:rPr>
              <w:fldChar w:fldCharType="separate"/>
            </w:r>
            <w:r>
              <w:rPr>
                <w:noProof/>
                <w:webHidden/>
              </w:rPr>
              <w:t>19</w:t>
            </w:r>
            <w:r>
              <w:rPr>
                <w:rStyle w:val="Hyperlink"/>
                <w:noProof/>
                <w:rtl/>
              </w:rPr>
              <w:fldChar w:fldCharType="end"/>
            </w:r>
          </w:hyperlink>
        </w:p>
        <w:p w14:paraId="1FE82739" w14:textId="2E1F753C"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09" w:history="1">
            <w:r w:rsidRPr="00972062">
              <w:rPr>
                <w:rStyle w:val="Hyperlink"/>
                <w:rFonts w:asciiTheme="minorBidi" w:hAnsiTheme="minorBidi"/>
                <w:noProof/>
              </w:rPr>
              <w:t>Article 12: User Content</w:t>
            </w:r>
            <w:r>
              <w:rPr>
                <w:noProof/>
                <w:webHidden/>
              </w:rPr>
              <w:tab/>
            </w:r>
            <w:r>
              <w:rPr>
                <w:rStyle w:val="Hyperlink"/>
                <w:noProof/>
                <w:rtl/>
              </w:rPr>
              <w:fldChar w:fldCharType="begin"/>
            </w:r>
            <w:r>
              <w:rPr>
                <w:noProof/>
                <w:webHidden/>
              </w:rPr>
              <w:instrText xml:space="preserve"> PAGEREF _Toc235658809 \h </w:instrText>
            </w:r>
            <w:r>
              <w:rPr>
                <w:rStyle w:val="Hyperlink"/>
                <w:noProof/>
                <w:rtl/>
              </w:rPr>
            </w:r>
            <w:r>
              <w:rPr>
                <w:rStyle w:val="Hyperlink"/>
                <w:noProof/>
                <w:rtl/>
              </w:rPr>
              <w:fldChar w:fldCharType="separate"/>
            </w:r>
            <w:r>
              <w:rPr>
                <w:noProof/>
                <w:webHidden/>
              </w:rPr>
              <w:t>19</w:t>
            </w:r>
            <w:r>
              <w:rPr>
                <w:rStyle w:val="Hyperlink"/>
                <w:noProof/>
                <w:rtl/>
              </w:rPr>
              <w:fldChar w:fldCharType="end"/>
            </w:r>
          </w:hyperlink>
        </w:p>
        <w:p w14:paraId="2835789F" w14:textId="6988689A"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10" w:history="1">
            <w:r w:rsidRPr="00972062">
              <w:rPr>
                <w:rStyle w:val="Hyperlink"/>
                <w:rFonts w:asciiTheme="minorBidi" w:hAnsiTheme="minorBidi"/>
                <w:noProof/>
              </w:rPr>
              <w:t>Article 13: Privacy</w:t>
            </w:r>
            <w:r>
              <w:rPr>
                <w:noProof/>
                <w:webHidden/>
              </w:rPr>
              <w:tab/>
            </w:r>
            <w:r>
              <w:rPr>
                <w:rStyle w:val="Hyperlink"/>
                <w:noProof/>
                <w:rtl/>
              </w:rPr>
              <w:fldChar w:fldCharType="begin"/>
            </w:r>
            <w:r>
              <w:rPr>
                <w:noProof/>
                <w:webHidden/>
              </w:rPr>
              <w:instrText xml:space="preserve"> PAGEREF _Toc235658810 \h </w:instrText>
            </w:r>
            <w:r>
              <w:rPr>
                <w:rStyle w:val="Hyperlink"/>
                <w:noProof/>
                <w:rtl/>
              </w:rPr>
            </w:r>
            <w:r>
              <w:rPr>
                <w:rStyle w:val="Hyperlink"/>
                <w:noProof/>
                <w:rtl/>
              </w:rPr>
              <w:fldChar w:fldCharType="separate"/>
            </w:r>
            <w:r>
              <w:rPr>
                <w:noProof/>
                <w:webHidden/>
              </w:rPr>
              <w:t>19</w:t>
            </w:r>
            <w:r>
              <w:rPr>
                <w:rStyle w:val="Hyperlink"/>
                <w:noProof/>
                <w:rtl/>
              </w:rPr>
              <w:fldChar w:fldCharType="end"/>
            </w:r>
          </w:hyperlink>
        </w:p>
        <w:p w14:paraId="2661271B" w14:textId="79556300"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11" w:history="1">
            <w:r w:rsidRPr="00972062">
              <w:rPr>
                <w:rStyle w:val="Hyperlink"/>
                <w:rFonts w:asciiTheme="minorBidi" w:hAnsiTheme="minorBidi"/>
                <w:noProof/>
              </w:rPr>
              <w:t>Article 14: Data Protection</w:t>
            </w:r>
            <w:r>
              <w:rPr>
                <w:noProof/>
                <w:webHidden/>
              </w:rPr>
              <w:tab/>
            </w:r>
            <w:r>
              <w:rPr>
                <w:rStyle w:val="Hyperlink"/>
                <w:noProof/>
                <w:rtl/>
              </w:rPr>
              <w:fldChar w:fldCharType="begin"/>
            </w:r>
            <w:r>
              <w:rPr>
                <w:noProof/>
                <w:webHidden/>
              </w:rPr>
              <w:instrText xml:space="preserve"> PAGEREF _Toc235658811 \h </w:instrText>
            </w:r>
            <w:r>
              <w:rPr>
                <w:rStyle w:val="Hyperlink"/>
                <w:noProof/>
                <w:rtl/>
              </w:rPr>
            </w:r>
            <w:r>
              <w:rPr>
                <w:rStyle w:val="Hyperlink"/>
                <w:noProof/>
                <w:rtl/>
              </w:rPr>
              <w:fldChar w:fldCharType="separate"/>
            </w:r>
            <w:r>
              <w:rPr>
                <w:noProof/>
                <w:webHidden/>
              </w:rPr>
              <w:t>19</w:t>
            </w:r>
            <w:r>
              <w:rPr>
                <w:rStyle w:val="Hyperlink"/>
                <w:noProof/>
                <w:rtl/>
              </w:rPr>
              <w:fldChar w:fldCharType="end"/>
            </w:r>
          </w:hyperlink>
        </w:p>
        <w:p w14:paraId="78260B40" w14:textId="0922E9E1"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12" w:history="1">
            <w:r w:rsidRPr="00972062">
              <w:rPr>
                <w:rStyle w:val="Hyperlink"/>
                <w:rFonts w:asciiTheme="minorBidi" w:hAnsiTheme="minorBidi"/>
                <w:noProof/>
              </w:rPr>
              <w:t>Article 15: Confidentiality</w:t>
            </w:r>
            <w:r>
              <w:rPr>
                <w:noProof/>
                <w:webHidden/>
              </w:rPr>
              <w:tab/>
            </w:r>
            <w:r>
              <w:rPr>
                <w:rStyle w:val="Hyperlink"/>
                <w:noProof/>
                <w:rtl/>
              </w:rPr>
              <w:fldChar w:fldCharType="begin"/>
            </w:r>
            <w:r>
              <w:rPr>
                <w:noProof/>
                <w:webHidden/>
              </w:rPr>
              <w:instrText xml:space="preserve"> PAGEREF _Toc235658812 \h </w:instrText>
            </w:r>
            <w:r>
              <w:rPr>
                <w:rStyle w:val="Hyperlink"/>
                <w:noProof/>
                <w:rtl/>
              </w:rPr>
            </w:r>
            <w:r>
              <w:rPr>
                <w:rStyle w:val="Hyperlink"/>
                <w:noProof/>
                <w:rtl/>
              </w:rPr>
              <w:fldChar w:fldCharType="separate"/>
            </w:r>
            <w:r>
              <w:rPr>
                <w:noProof/>
                <w:webHidden/>
              </w:rPr>
              <w:t>20</w:t>
            </w:r>
            <w:r>
              <w:rPr>
                <w:rStyle w:val="Hyperlink"/>
                <w:noProof/>
                <w:rtl/>
              </w:rPr>
              <w:fldChar w:fldCharType="end"/>
            </w:r>
          </w:hyperlink>
        </w:p>
        <w:p w14:paraId="668A8B49" w14:textId="27700918"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13" w:history="1">
            <w:r w:rsidRPr="00972062">
              <w:rPr>
                <w:rStyle w:val="Hyperlink"/>
                <w:rFonts w:asciiTheme="minorBidi" w:hAnsiTheme="minorBidi"/>
                <w:noProof/>
              </w:rPr>
              <w:t>Article 16: Subscription &amp; Payments</w:t>
            </w:r>
            <w:r>
              <w:rPr>
                <w:noProof/>
                <w:webHidden/>
              </w:rPr>
              <w:tab/>
            </w:r>
            <w:r>
              <w:rPr>
                <w:rStyle w:val="Hyperlink"/>
                <w:noProof/>
                <w:rtl/>
              </w:rPr>
              <w:fldChar w:fldCharType="begin"/>
            </w:r>
            <w:r>
              <w:rPr>
                <w:noProof/>
                <w:webHidden/>
              </w:rPr>
              <w:instrText xml:space="preserve"> PAGEREF _Toc235658813 \h </w:instrText>
            </w:r>
            <w:r>
              <w:rPr>
                <w:rStyle w:val="Hyperlink"/>
                <w:noProof/>
                <w:rtl/>
              </w:rPr>
            </w:r>
            <w:r>
              <w:rPr>
                <w:rStyle w:val="Hyperlink"/>
                <w:noProof/>
                <w:rtl/>
              </w:rPr>
              <w:fldChar w:fldCharType="separate"/>
            </w:r>
            <w:r>
              <w:rPr>
                <w:noProof/>
                <w:webHidden/>
              </w:rPr>
              <w:t>20</w:t>
            </w:r>
            <w:r>
              <w:rPr>
                <w:rStyle w:val="Hyperlink"/>
                <w:noProof/>
                <w:rtl/>
              </w:rPr>
              <w:fldChar w:fldCharType="end"/>
            </w:r>
          </w:hyperlink>
        </w:p>
        <w:p w14:paraId="6C0E653B" w14:textId="44A9A5DF"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14" w:history="1">
            <w:r w:rsidRPr="00972062">
              <w:rPr>
                <w:rStyle w:val="Hyperlink"/>
                <w:rFonts w:asciiTheme="minorBidi" w:hAnsiTheme="minorBidi"/>
                <w:noProof/>
              </w:rPr>
              <w:t>Article 17: Enterprise Accounts</w:t>
            </w:r>
            <w:r>
              <w:rPr>
                <w:noProof/>
                <w:webHidden/>
              </w:rPr>
              <w:tab/>
            </w:r>
            <w:r>
              <w:rPr>
                <w:rStyle w:val="Hyperlink"/>
                <w:noProof/>
                <w:rtl/>
              </w:rPr>
              <w:fldChar w:fldCharType="begin"/>
            </w:r>
            <w:r>
              <w:rPr>
                <w:noProof/>
                <w:webHidden/>
              </w:rPr>
              <w:instrText xml:space="preserve"> PAGEREF _Toc235658814 \h </w:instrText>
            </w:r>
            <w:r>
              <w:rPr>
                <w:rStyle w:val="Hyperlink"/>
                <w:noProof/>
                <w:rtl/>
              </w:rPr>
            </w:r>
            <w:r>
              <w:rPr>
                <w:rStyle w:val="Hyperlink"/>
                <w:noProof/>
                <w:rtl/>
              </w:rPr>
              <w:fldChar w:fldCharType="separate"/>
            </w:r>
            <w:r>
              <w:rPr>
                <w:noProof/>
                <w:webHidden/>
              </w:rPr>
              <w:t>20</w:t>
            </w:r>
            <w:r>
              <w:rPr>
                <w:rStyle w:val="Hyperlink"/>
                <w:noProof/>
                <w:rtl/>
              </w:rPr>
              <w:fldChar w:fldCharType="end"/>
            </w:r>
          </w:hyperlink>
        </w:p>
        <w:p w14:paraId="7F4E6FFB" w14:textId="1E0347C1"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15" w:history="1">
            <w:r w:rsidRPr="00972062">
              <w:rPr>
                <w:rStyle w:val="Hyperlink"/>
                <w:rFonts w:asciiTheme="minorBidi" w:hAnsiTheme="minorBidi"/>
                <w:noProof/>
              </w:rPr>
              <w:t>Article 18: Availability</w:t>
            </w:r>
            <w:r>
              <w:rPr>
                <w:noProof/>
                <w:webHidden/>
              </w:rPr>
              <w:tab/>
            </w:r>
            <w:r>
              <w:rPr>
                <w:rStyle w:val="Hyperlink"/>
                <w:noProof/>
                <w:rtl/>
              </w:rPr>
              <w:fldChar w:fldCharType="begin"/>
            </w:r>
            <w:r>
              <w:rPr>
                <w:noProof/>
                <w:webHidden/>
              </w:rPr>
              <w:instrText xml:space="preserve"> PAGEREF _Toc235658815 \h </w:instrText>
            </w:r>
            <w:r>
              <w:rPr>
                <w:rStyle w:val="Hyperlink"/>
                <w:noProof/>
                <w:rtl/>
              </w:rPr>
            </w:r>
            <w:r>
              <w:rPr>
                <w:rStyle w:val="Hyperlink"/>
                <w:noProof/>
                <w:rtl/>
              </w:rPr>
              <w:fldChar w:fldCharType="separate"/>
            </w:r>
            <w:r>
              <w:rPr>
                <w:noProof/>
                <w:webHidden/>
              </w:rPr>
              <w:t>21</w:t>
            </w:r>
            <w:r>
              <w:rPr>
                <w:rStyle w:val="Hyperlink"/>
                <w:noProof/>
                <w:rtl/>
              </w:rPr>
              <w:fldChar w:fldCharType="end"/>
            </w:r>
          </w:hyperlink>
        </w:p>
        <w:p w14:paraId="7F2AF195" w14:textId="1F692B89"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16" w:history="1">
            <w:r w:rsidRPr="00972062">
              <w:rPr>
                <w:rStyle w:val="Hyperlink"/>
                <w:rFonts w:asciiTheme="minorBidi" w:hAnsiTheme="minorBidi"/>
                <w:noProof/>
              </w:rPr>
              <w:t>Article 19: Third-Party Services</w:t>
            </w:r>
            <w:r>
              <w:rPr>
                <w:noProof/>
                <w:webHidden/>
              </w:rPr>
              <w:tab/>
            </w:r>
            <w:r>
              <w:rPr>
                <w:rStyle w:val="Hyperlink"/>
                <w:noProof/>
                <w:rtl/>
              </w:rPr>
              <w:fldChar w:fldCharType="begin"/>
            </w:r>
            <w:r>
              <w:rPr>
                <w:noProof/>
                <w:webHidden/>
              </w:rPr>
              <w:instrText xml:space="preserve"> PAGEREF _Toc235658816 \h </w:instrText>
            </w:r>
            <w:r>
              <w:rPr>
                <w:rStyle w:val="Hyperlink"/>
                <w:noProof/>
                <w:rtl/>
              </w:rPr>
            </w:r>
            <w:r>
              <w:rPr>
                <w:rStyle w:val="Hyperlink"/>
                <w:noProof/>
                <w:rtl/>
              </w:rPr>
              <w:fldChar w:fldCharType="separate"/>
            </w:r>
            <w:r>
              <w:rPr>
                <w:noProof/>
                <w:webHidden/>
              </w:rPr>
              <w:t>21</w:t>
            </w:r>
            <w:r>
              <w:rPr>
                <w:rStyle w:val="Hyperlink"/>
                <w:noProof/>
                <w:rtl/>
              </w:rPr>
              <w:fldChar w:fldCharType="end"/>
            </w:r>
          </w:hyperlink>
        </w:p>
        <w:p w14:paraId="2D82D5A5" w14:textId="47E078B2"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17" w:history="1">
            <w:r w:rsidRPr="00972062">
              <w:rPr>
                <w:rStyle w:val="Hyperlink"/>
                <w:rFonts w:asciiTheme="minorBidi" w:hAnsiTheme="minorBidi"/>
                <w:noProof/>
              </w:rPr>
              <w:t>Article 20: Warranties Disclaimer</w:t>
            </w:r>
            <w:r>
              <w:rPr>
                <w:noProof/>
                <w:webHidden/>
              </w:rPr>
              <w:tab/>
            </w:r>
            <w:r>
              <w:rPr>
                <w:rStyle w:val="Hyperlink"/>
                <w:noProof/>
                <w:rtl/>
              </w:rPr>
              <w:fldChar w:fldCharType="begin"/>
            </w:r>
            <w:r>
              <w:rPr>
                <w:noProof/>
                <w:webHidden/>
              </w:rPr>
              <w:instrText xml:space="preserve"> PAGEREF _Toc235658817 \h </w:instrText>
            </w:r>
            <w:r>
              <w:rPr>
                <w:rStyle w:val="Hyperlink"/>
                <w:noProof/>
                <w:rtl/>
              </w:rPr>
            </w:r>
            <w:r>
              <w:rPr>
                <w:rStyle w:val="Hyperlink"/>
                <w:noProof/>
                <w:rtl/>
              </w:rPr>
              <w:fldChar w:fldCharType="separate"/>
            </w:r>
            <w:r>
              <w:rPr>
                <w:noProof/>
                <w:webHidden/>
              </w:rPr>
              <w:t>21</w:t>
            </w:r>
            <w:r>
              <w:rPr>
                <w:rStyle w:val="Hyperlink"/>
                <w:noProof/>
                <w:rtl/>
              </w:rPr>
              <w:fldChar w:fldCharType="end"/>
            </w:r>
          </w:hyperlink>
        </w:p>
        <w:p w14:paraId="0F4ADFCE" w14:textId="08A8B059"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18" w:history="1">
            <w:r w:rsidRPr="00972062">
              <w:rPr>
                <w:rStyle w:val="Hyperlink"/>
                <w:rFonts w:asciiTheme="minorBidi" w:hAnsiTheme="minorBidi"/>
                <w:noProof/>
              </w:rPr>
              <w:t>Article 21: Limitation of Liability</w:t>
            </w:r>
            <w:r>
              <w:rPr>
                <w:noProof/>
                <w:webHidden/>
              </w:rPr>
              <w:tab/>
            </w:r>
            <w:r>
              <w:rPr>
                <w:rStyle w:val="Hyperlink"/>
                <w:noProof/>
                <w:rtl/>
              </w:rPr>
              <w:fldChar w:fldCharType="begin"/>
            </w:r>
            <w:r>
              <w:rPr>
                <w:noProof/>
                <w:webHidden/>
              </w:rPr>
              <w:instrText xml:space="preserve"> PAGEREF _Toc235658818 \h </w:instrText>
            </w:r>
            <w:r>
              <w:rPr>
                <w:rStyle w:val="Hyperlink"/>
                <w:noProof/>
                <w:rtl/>
              </w:rPr>
            </w:r>
            <w:r>
              <w:rPr>
                <w:rStyle w:val="Hyperlink"/>
                <w:noProof/>
                <w:rtl/>
              </w:rPr>
              <w:fldChar w:fldCharType="separate"/>
            </w:r>
            <w:r>
              <w:rPr>
                <w:noProof/>
                <w:webHidden/>
              </w:rPr>
              <w:t>21</w:t>
            </w:r>
            <w:r>
              <w:rPr>
                <w:rStyle w:val="Hyperlink"/>
                <w:noProof/>
                <w:rtl/>
              </w:rPr>
              <w:fldChar w:fldCharType="end"/>
            </w:r>
          </w:hyperlink>
        </w:p>
        <w:p w14:paraId="4678928A" w14:textId="74E0E852"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19" w:history="1">
            <w:r w:rsidRPr="00972062">
              <w:rPr>
                <w:rStyle w:val="Hyperlink"/>
                <w:rFonts w:asciiTheme="minorBidi" w:hAnsiTheme="minorBidi"/>
                <w:noProof/>
              </w:rPr>
              <w:t>Article 22: Indemnification</w:t>
            </w:r>
            <w:r>
              <w:rPr>
                <w:noProof/>
                <w:webHidden/>
              </w:rPr>
              <w:tab/>
            </w:r>
            <w:r>
              <w:rPr>
                <w:rStyle w:val="Hyperlink"/>
                <w:noProof/>
                <w:rtl/>
              </w:rPr>
              <w:fldChar w:fldCharType="begin"/>
            </w:r>
            <w:r>
              <w:rPr>
                <w:noProof/>
                <w:webHidden/>
              </w:rPr>
              <w:instrText xml:space="preserve"> PAGEREF _Toc235658819 \h </w:instrText>
            </w:r>
            <w:r>
              <w:rPr>
                <w:rStyle w:val="Hyperlink"/>
                <w:noProof/>
                <w:rtl/>
              </w:rPr>
            </w:r>
            <w:r>
              <w:rPr>
                <w:rStyle w:val="Hyperlink"/>
                <w:noProof/>
                <w:rtl/>
              </w:rPr>
              <w:fldChar w:fldCharType="separate"/>
            </w:r>
            <w:r>
              <w:rPr>
                <w:noProof/>
                <w:webHidden/>
              </w:rPr>
              <w:t>21</w:t>
            </w:r>
            <w:r>
              <w:rPr>
                <w:rStyle w:val="Hyperlink"/>
                <w:noProof/>
                <w:rtl/>
              </w:rPr>
              <w:fldChar w:fldCharType="end"/>
            </w:r>
          </w:hyperlink>
        </w:p>
        <w:p w14:paraId="1A9A9486" w14:textId="19E8E81D"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20" w:history="1">
            <w:r w:rsidRPr="00972062">
              <w:rPr>
                <w:rStyle w:val="Hyperlink"/>
                <w:rFonts w:asciiTheme="minorBidi" w:hAnsiTheme="minorBidi"/>
                <w:noProof/>
              </w:rPr>
              <w:t>Article 23: Suspension &amp; Termination</w:t>
            </w:r>
            <w:r>
              <w:rPr>
                <w:noProof/>
                <w:webHidden/>
              </w:rPr>
              <w:tab/>
            </w:r>
            <w:r>
              <w:rPr>
                <w:rStyle w:val="Hyperlink"/>
                <w:noProof/>
                <w:rtl/>
              </w:rPr>
              <w:fldChar w:fldCharType="begin"/>
            </w:r>
            <w:r>
              <w:rPr>
                <w:noProof/>
                <w:webHidden/>
              </w:rPr>
              <w:instrText xml:space="preserve"> PAGEREF _Toc235658820 \h </w:instrText>
            </w:r>
            <w:r>
              <w:rPr>
                <w:rStyle w:val="Hyperlink"/>
                <w:noProof/>
                <w:rtl/>
              </w:rPr>
            </w:r>
            <w:r>
              <w:rPr>
                <w:rStyle w:val="Hyperlink"/>
                <w:noProof/>
                <w:rtl/>
              </w:rPr>
              <w:fldChar w:fldCharType="separate"/>
            </w:r>
            <w:r>
              <w:rPr>
                <w:noProof/>
                <w:webHidden/>
              </w:rPr>
              <w:t>22</w:t>
            </w:r>
            <w:r>
              <w:rPr>
                <w:rStyle w:val="Hyperlink"/>
                <w:noProof/>
                <w:rtl/>
              </w:rPr>
              <w:fldChar w:fldCharType="end"/>
            </w:r>
          </w:hyperlink>
        </w:p>
        <w:p w14:paraId="37408ABC" w14:textId="5B3E07FC"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21" w:history="1">
            <w:r w:rsidRPr="00972062">
              <w:rPr>
                <w:rStyle w:val="Hyperlink"/>
                <w:rFonts w:asciiTheme="minorBidi" w:hAnsiTheme="minorBidi"/>
                <w:noProof/>
              </w:rPr>
              <w:t>Article 24: Governing Law</w:t>
            </w:r>
            <w:r>
              <w:rPr>
                <w:noProof/>
                <w:webHidden/>
              </w:rPr>
              <w:tab/>
            </w:r>
            <w:r>
              <w:rPr>
                <w:rStyle w:val="Hyperlink"/>
                <w:noProof/>
                <w:rtl/>
              </w:rPr>
              <w:fldChar w:fldCharType="begin"/>
            </w:r>
            <w:r>
              <w:rPr>
                <w:noProof/>
                <w:webHidden/>
              </w:rPr>
              <w:instrText xml:space="preserve"> PAGEREF _Toc235658821 \h </w:instrText>
            </w:r>
            <w:r>
              <w:rPr>
                <w:rStyle w:val="Hyperlink"/>
                <w:noProof/>
                <w:rtl/>
              </w:rPr>
            </w:r>
            <w:r>
              <w:rPr>
                <w:rStyle w:val="Hyperlink"/>
                <w:noProof/>
                <w:rtl/>
              </w:rPr>
              <w:fldChar w:fldCharType="separate"/>
            </w:r>
            <w:r>
              <w:rPr>
                <w:noProof/>
                <w:webHidden/>
              </w:rPr>
              <w:t>22</w:t>
            </w:r>
            <w:r>
              <w:rPr>
                <w:rStyle w:val="Hyperlink"/>
                <w:noProof/>
                <w:rtl/>
              </w:rPr>
              <w:fldChar w:fldCharType="end"/>
            </w:r>
          </w:hyperlink>
        </w:p>
        <w:p w14:paraId="42170EA9" w14:textId="29A518E1"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22" w:history="1">
            <w:r w:rsidRPr="00972062">
              <w:rPr>
                <w:rStyle w:val="Hyperlink"/>
                <w:rFonts w:asciiTheme="minorBidi" w:hAnsiTheme="minorBidi"/>
                <w:noProof/>
              </w:rPr>
              <w:t>Article 25: Dispute Resolution</w:t>
            </w:r>
            <w:r>
              <w:rPr>
                <w:noProof/>
                <w:webHidden/>
              </w:rPr>
              <w:tab/>
            </w:r>
            <w:r>
              <w:rPr>
                <w:rStyle w:val="Hyperlink"/>
                <w:noProof/>
                <w:rtl/>
              </w:rPr>
              <w:fldChar w:fldCharType="begin"/>
            </w:r>
            <w:r>
              <w:rPr>
                <w:noProof/>
                <w:webHidden/>
              </w:rPr>
              <w:instrText xml:space="preserve"> PAGEREF _Toc235658822 \h </w:instrText>
            </w:r>
            <w:r>
              <w:rPr>
                <w:rStyle w:val="Hyperlink"/>
                <w:noProof/>
                <w:rtl/>
              </w:rPr>
            </w:r>
            <w:r>
              <w:rPr>
                <w:rStyle w:val="Hyperlink"/>
                <w:noProof/>
                <w:rtl/>
              </w:rPr>
              <w:fldChar w:fldCharType="separate"/>
            </w:r>
            <w:r>
              <w:rPr>
                <w:noProof/>
                <w:webHidden/>
              </w:rPr>
              <w:t>22</w:t>
            </w:r>
            <w:r>
              <w:rPr>
                <w:rStyle w:val="Hyperlink"/>
                <w:noProof/>
                <w:rtl/>
              </w:rPr>
              <w:fldChar w:fldCharType="end"/>
            </w:r>
          </w:hyperlink>
        </w:p>
        <w:p w14:paraId="099A445C" w14:textId="5CAA40F6"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23" w:history="1">
            <w:r w:rsidRPr="00972062">
              <w:rPr>
                <w:rStyle w:val="Hyperlink"/>
                <w:rFonts w:asciiTheme="minorBidi" w:hAnsiTheme="minorBidi"/>
                <w:noProof/>
              </w:rPr>
              <w:t>Article 26: Force Majeure</w:t>
            </w:r>
            <w:r>
              <w:rPr>
                <w:noProof/>
                <w:webHidden/>
              </w:rPr>
              <w:tab/>
            </w:r>
            <w:r>
              <w:rPr>
                <w:rStyle w:val="Hyperlink"/>
                <w:noProof/>
                <w:rtl/>
              </w:rPr>
              <w:fldChar w:fldCharType="begin"/>
            </w:r>
            <w:r>
              <w:rPr>
                <w:noProof/>
                <w:webHidden/>
              </w:rPr>
              <w:instrText xml:space="preserve"> PAGEREF _Toc235658823 \h </w:instrText>
            </w:r>
            <w:r>
              <w:rPr>
                <w:rStyle w:val="Hyperlink"/>
                <w:noProof/>
                <w:rtl/>
              </w:rPr>
            </w:r>
            <w:r>
              <w:rPr>
                <w:rStyle w:val="Hyperlink"/>
                <w:noProof/>
                <w:rtl/>
              </w:rPr>
              <w:fldChar w:fldCharType="separate"/>
            </w:r>
            <w:r>
              <w:rPr>
                <w:noProof/>
                <w:webHidden/>
              </w:rPr>
              <w:t>22</w:t>
            </w:r>
            <w:r>
              <w:rPr>
                <w:rStyle w:val="Hyperlink"/>
                <w:noProof/>
                <w:rtl/>
              </w:rPr>
              <w:fldChar w:fldCharType="end"/>
            </w:r>
          </w:hyperlink>
        </w:p>
        <w:p w14:paraId="7E3D4486" w14:textId="11BBAC99"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24" w:history="1">
            <w:r w:rsidRPr="00972062">
              <w:rPr>
                <w:rStyle w:val="Hyperlink"/>
                <w:rFonts w:asciiTheme="minorBidi" w:hAnsiTheme="minorBidi"/>
                <w:noProof/>
              </w:rPr>
              <w:t>Article 27: Electronic Communications</w:t>
            </w:r>
            <w:r>
              <w:rPr>
                <w:noProof/>
                <w:webHidden/>
              </w:rPr>
              <w:tab/>
            </w:r>
            <w:r>
              <w:rPr>
                <w:rStyle w:val="Hyperlink"/>
                <w:noProof/>
                <w:rtl/>
              </w:rPr>
              <w:fldChar w:fldCharType="begin"/>
            </w:r>
            <w:r>
              <w:rPr>
                <w:noProof/>
                <w:webHidden/>
              </w:rPr>
              <w:instrText xml:space="preserve"> PAGEREF _Toc235658824 \h </w:instrText>
            </w:r>
            <w:r>
              <w:rPr>
                <w:rStyle w:val="Hyperlink"/>
                <w:noProof/>
                <w:rtl/>
              </w:rPr>
            </w:r>
            <w:r>
              <w:rPr>
                <w:rStyle w:val="Hyperlink"/>
                <w:noProof/>
                <w:rtl/>
              </w:rPr>
              <w:fldChar w:fldCharType="separate"/>
            </w:r>
            <w:r>
              <w:rPr>
                <w:noProof/>
                <w:webHidden/>
              </w:rPr>
              <w:t>22</w:t>
            </w:r>
            <w:r>
              <w:rPr>
                <w:rStyle w:val="Hyperlink"/>
                <w:noProof/>
                <w:rtl/>
              </w:rPr>
              <w:fldChar w:fldCharType="end"/>
            </w:r>
          </w:hyperlink>
        </w:p>
        <w:p w14:paraId="0F7AD759" w14:textId="12A672CF"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25" w:history="1">
            <w:r w:rsidRPr="00972062">
              <w:rPr>
                <w:rStyle w:val="Hyperlink"/>
                <w:rFonts w:asciiTheme="minorBidi" w:hAnsiTheme="minorBidi"/>
                <w:noProof/>
              </w:rPr>
              <w:t>Article 28: Changes to Terms</w:t>
            </w:r>
            <w:r>
              <w:rPr>
                <w:noProof/>
                <w:webHidden/>
              </w:rPr>
              <w:tab/>
            </w:r>
            <w:r>
              <w:rPr>
                <w:rStyle w:val="Hyperlink"/>
                <w:noProof/>
                <w:rtl/>
              </w:rPr>
              <w:fldChar w:fldCharType="begin"/>
            </w:r>
            <w:r>
              <w:rPr>
                <w:noProof/>
                <w:webHidden/>
              </w:rPr>
              <w:instrText xml:space="preserve"> PAGEREF _Toc235658825 \h </w:instrText>
            </w:r>
            <w:r>
              <w:rPr>
                <w:rStyle w:val="Hyperlink"/>
                <w:noProof/>
                <w:rtl/>
              </w:rPr>
            </w:r>
            <w:r>
              <w:rPr>
                <w:rStyle w:val="Hyperlink"/>
                <w:noProof/>
                <w:rtl/>
              </w:rPr>
              <w:fldChar w:fldCharType="separate"/>
            </w:r>
            <w:r>
              <w:rPr>
                <w:noProof/>
                <w:webHidden/>
              </w:rPr>
              <w:t>23</w:t>
            </w:r>
            <w:r>
              <w:rPr>
                <w:rStyle w:val="Hyperlink"/>
                <w:noProof/>
                <w:rtl/>
              </w:rPr>
              <w:fldChar w:fldCharType="end"/>
            </w:r>
          </w:hyperlink>
        </w:p>
        <w:p w14:paraId="76A41ECF" w14:textId="0E1AC28A"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26" w:history="1">
            <w:r w:rsidRPr="00972062">
              <w:rPr>
                <w:rStyle w:val="Hyperlink"/>
                <w:rFonts w:asciiTheme="minorBidi" w:hAnsiTheme="minorBidi"/>
                <w:noProof/>
              </w:rPr>
              <w:t>Article 29: Severability</w:t>
            </w:r>
            <w:r>
              <w:rPr>
                <w:noProof/>
                <w:webHidden/>
              </w:rPr>
              <w:tab/>
            </w:r>
            <w:r>
              <w:rPr>
                <w:rStyle w:val="Hyperlink"/>
                <w:noProof/>
                <w:rtl/>
              </w:rPr>
              <w:fldChar w:fldCharType="begin"/>
            </w:r>
            <w:r>
              <w:rPr>
                <w:noProof/>
                <w:webHidden/>
              </w:rPr>
              <w:instrText xml:space="preserve"> PAGEREF _Toc235658826 \h </w:instrText>
            </w:r>
            <w:r>
              <w:rPr>
                <w:rStyle w:val="Hyperlink"/>
                <w:noProof/>
                <w:rtl/>
              </w:rPr>
            </w:r>
            <w:r>
              <w:rPr>
                <w:rStyle w:val="Hyperlink"/>
                <w:noProof/>
                <w:rtl/>
              </w:rPr>
              <w:fldChar w:fldCharType="separate"/>
            </w:r>
            <w:r>
              <w:rPr>
                <w:noProof/>
                <w:webHidden/>
              </w:rPr>
              <w:t>23</w:t>
            </w:r>
            <w:r>
              <w:rPr>
                <w:rStyle w:val="Hyperlink"/>
                <w:noProof/>
                <w:rtl/>
              </w:rPr>
              <w:fldChar w:fldCharType="end"/>
            </w:r>
          </w:hyperlink>
        </w:p>
        <w:p w14:paraId="113EF538" w14:textId="7B545372"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27" w:history="1">
            <w:r w:rsidRPr="00972062">
              <w:rPr>
                <w:rStyle w:val="Hyperlink"/>
                <w:rFonts w:asciiTheme="minorBidi" w:hAnsiTheme="minorBidi"/>
                <w:noProof/>
              </w:rPr>
              <w:t>Article 30: Entire Agreement</w:t>
            </w:r>
            <w:r>
              <w:rPr>
                <w:noProof/>
                <w:webHidden/>
              </w:rPr>
              <w:tab/>
            </w:r>
            <w:r>
              <w:rPr>
                <w:rStyle w:val="Hyperlink"/>
                <w:noProof/>
                <w:rtl/>
              </w:rPr>
              <w:fldChar w:fldCharType="begin"/>
            </w:r>
            <w:r>
              <w:rPr>
                <w:noProof/>
                <w:webHidden/>
              </w:rPr>
              <w:instrText xml:space="preserve"> PAGEREF _Toc235658827 \h </w:instrText>
            </w:r>
            <w:r>
              <w:rPr>
                <w:rStyle w:val="Hyperlink"/>
                <w:noProof/>
                <w:rtl/>
              </w:rPr>
            </w:r>
            <w:r>
              <w:rPr>
                <w:rStyle w:val="Hyperlink"/>
                <w:noProof/>
                <w:rtl/>
              </w:rPr>
              <w:fldChar w:fldCharType="separate"/>
            </w:r>
            <w:r>
              <w:rPr>
                <w:noProof/>
                <w:webHidden/>
              </w:rPr>
              <w:t>23</w:t>
            </w:r>
            <w:r>
              <w:rPr>
                <w:rStyle w:val="Hyperlink"/>
                <w:noProof/>
                <w:rtl/>
              </w:rPr>
              <w:fldChar w:fldCharType="end"/>
            </w:r>
          </w:hyperlink>
        </w:p>
        <w:p w14:paraId="37522F4D" w14:textId="6FD48955" w:rsidR="00DE60FC" w:rsidRDefault="00DE60FC" w:rsidP="00DE60FC">
          <w:pPr>
            <w:pStyle w:val="11"/>
            <w:tabs>
              <w:tab w:val="right" w:leader="dot" w:pos="9628"/>
            </w:tabs>
            <w:bidi w:val="0"/>
            <w:rPr>
              <w:rFonts w:asciiTheme="minorHAnsi" w:eastAsiaTheme="minorEastAsia" w:hAnsiTheme="minorHAnsi" w:cstheme="minorBidi"/>
              <w:noProof/>
              <w:kern w:val="2"/>
              <w:sz w:val="24"/>
              <w:szCs w:val="24"/>
              <w14:ligatures w14:val="standardContextual"/>
            </w:rPr>
          </w:pPr>
          <w:hyperlink w:anchor="_Toc235658828" w:history="1">
            <w:r w:rsidRPr="00972062">
              <w:rPr>
                <w:rStyle w:val="Hyperlink"/>
                <w:rFonts w:asciiTheme="minorBidi" w:hAnsiTheme="minorBidi"/>
                <w:noProof/>
              </w:rPr>
              <w:t>Article 31: Contact Information</w:t>
            </w:r>
            <w:r>
              <w:rPr>
                <w:noProof/>
                <w:webHidden/>
              </w:rPr>
              <w:tab/>
            </w:r>
            <w:r>
              <w:rPr>
                <w:rStyle w:val="Hyperlink"/>
                <w:noProof/>
                <w:rtl/>
              </w:rPr>
              <w:fldChar w:fldCharType="begin"/>
            </w:r>
            <w:r>
              <w:rPr>
                <w:noProof/>
                <w:webHidden/>
              </w:rPr>
              <w:instrText xml:space="preserve"> PAGEREF _Toc235658828 \h </w:instrText>
            </w:r>
            <w:r>
              <w:rPr>
                <w:rStyle w:val="Hyperlink"/>
                <w:noProof/>
                <w:rtl/>
              </w:rPr>
            </w:r>
            <w:r>
              <w:rPr>
                <w:rStyle w:val="Hyperlink"/>
                <w:noProof/>
                <w:rtl/>
              </w:rPr>
              <w:fldChar w:fldCharType="separate"/>
            </w:r>
            <w:r>
              <w:rPr>
                <w:noProof/>
                <w:webHidden/>
              </w:rPr>
              <w:t>23</w:t>
            </w:r>
            <w:r>
              <w:rPr>
                <w:rStyle w:val="Hyperlink"/>
                <w:noProof/>
                <w:rtl/>
              </w:rPr>
              <w:fldChar w:fldCharType="end"/>
            </w:r>
          </w:hyperlink>
        </w:p>
        <w:p w14:paraId="58C1978F" w14:textId="47A57558" w:rsidR="00DE60FC" w:rsidRDefault="00DE60FC" w:rsidP="00DE60FC">
          <w:r>
            <w:rPr>
              <w:b/>
              <w:bCs/>
              <w:lang w:val="ar-SA"/>
            </w:rPr>
            <w:fldChar w:fldCharType="end"/>
          </w:r>
        </w:p>
      </w:sdtContent>
    </w:sdt>
    <w:p w14:paraId="06F0D07E" w14:textId="5E9A2DAA" w:rsidR="00242B37" w:rsidRPr="00DE60FC" w:rsidRDefault="00242B37" w:rsidP="00DE60FC">
      <w:pPr>
        <w:jc w:val="both"/>
        <w:rPr>
          <w:rFonts w:asciiTheme="minorBidi" w:hAnsiTheme="minorBidi" w:cstheme="minorBidi"/>
        </w:rPr>
      </w:pPr>
    </w:p>
    <w:p w14:paraId="5F7B2DA4" w14:textId="77777777" w:rsidR="00242B37" w:rsidRPr="00DE60FC" w:rsidRDefault="00000000" w:rsidP="00DE60FC">
      <w:pPr>
        <w:jc w:val="both"/>
        <w:rPr>
          <w:rFonts w:asciiTheme="minorBidi" w:hAnsiTheme="minorBidi" w:cstheme="minorBidi"/>
        </w:rPr>
      </w:pPr>
      <w:r w:rsidRPr="00DE60FC">
        <w:rPr>
          <w:rFonts w:asciiTheme="minorBidi" w:hAnsiTheme="minorBidi" w:cstheme="minorBidi"/>
        </w:rPr>
        <w:br w:type="page"/>
      </w:r>
    </w:p>
    <w:p w14:paraId="1392E26F"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3" w:name="_Toc235658632"/>
      <w:bookmarkStart w:id="4" w:name="_Toc235658696"/>
      <w:bookmarkStart w:id="5" w:name="_Toc235658766"/>
      <w:r w:rsidRPr="00DE60FC">
        <w:rPr>
          <w:rFonts w:asciiTheme="minorBidi" w:eastAsia="Traditional Arabic" w:hAnsiTheme="minorBidi" w:cstheme="minorBidi"/>
          <w:rtl/>
        </w:rPr>
        <w:lastRenderedPageBreak/>
        <w:t>المادة 1: المقدمة</w:t>
      </w:r>
      <w:bookmarkEnd w:id="3"/>
      <w:bookmarkEnd w:id="4"/>
      <w:bookmarkEnd w:id="5"/>
    </w:p>
    <w:p w14:paraId="05057C2B"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 xml:space="preserve">ترحّب منصة </w:t>
      </w:r>
      <w:proofErr w:type="spellStart"/>
      <w:r w:rsidRPr="00DE60FC">
        <w:rPr>
          <w:rFonts w:asciiTheme="minorBidi" w:eastAsia="Traditional Arabic" w:hAnsiTheme="minorBidi" w:cstheme="minorBidi"/>
          <w:sz w:val="24"/>
          <w:szCs w:val="24"/>
          <w:rtl/>
        </w:rPr>
        <w:t>MindFit</w:t>
      </w:r>
      <w:proofErr w:type="spellEnd"/>
      <w:r w:rsidRPr="00DE60FC">
        <w:rPr>
          <w:rFonts w:asciiTheme="minorBidi" w:eastAsia="Traditional Arabic" w:hAnsiTheme="minorBidi" w:cstheme="minorBidi"/>
          <w:sz w:val="24"/>
          <w:szCs w:val="24"/>
          <w:rtl/>
        </w:rPr>
        <w:t xml:space="preserve"> ("المنصة") بكم، وتوضّح هذه الوثيقة ("الشروط والأحكام") الأحكام والشروط التي تحكم استخدامكم للمنصة وما تقدّمه من خدمات تحليل نفسي ومؤسسي قائمة على الذكاء الاصطناعي، وذلك سواء كنتم مستخدمين أفرادًا أو مؤسسات أو جهات حكومية أو خاصة.</w:t>
      </w:r>
    </w:p>
    <w:p w14:paraId="3E7927CE"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تهدف هذه الشروط إلى تنظيم العلاقة التعاقدية بين المستخدم والمنصة، وبيان الحقوق والالتزامات المتبادلة، وحماية سلامة استخدام المنصة وموثوقية نتائجها وخصوصية بيانات المستخدمين، بما ينسجم مع الأنظمة المعمول بها في المملكة العربية السعودية.</w:t>
      </w:r>
    </w:p>
    <w:p w14:paraId="48F8EDCA"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6" w:name="_Toc235658633"/>
      <w:bookmarkStart w:id="7" w:name="_Toc235658697"/>
      <w:bookmarkStart w:id="8" w:name="_Toc235658767"/>
      <w:r w:rsidRPr="00DE60FC">
        <w:rPr>
          <w:rFonts w:asciiTheme="minorBidi" w:eastAsia="Traditional Arabic" w:hAnsiTheme="minorBidi" w:cstheme="minorBidi"/>
          <w:rtl/>
        </w:rPr>
        <w:t>المادة 2: قبول الشروط</w:t>
      </w:r>
      <w:bookmarkEnd w:id="6"/>
      <w:bookmarkEnd w:id="7"/>
      <w:bookmarkEnd w:id="8"/>
    </w:p>
    <w:p w14:paraId="10C74410"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يُشكّل الدخول إلى المنصة أو التسجيل فيها أو استخدام أي من خدماتها بأي صورة، موافقة صريحة وملزمة قانونًا على جميع ما ورد في هذه الشروط والأحكام وسياسة الخصوصية المرتبطة بها، ويُعدّ ذلك بمثابة توقيع إلكتروني معتبر شرعًا ونظامًا.</w:t>
      </w:r>
    </w:p>
    <w:p w14:paraId="478ADFF2"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في حال عدم موافقة المستخدم على أي بند من هذه الشروط، يتعيّن عليه الامتناع فورًا عن استخدام المنصة. ويحتفظ المستخدم بالحق في مراجعة هذه الشروط دوريًا للاطلاع على أي تحديثات.</w:t>
      </w:r>
    </w:p>
    <w:p w14:paraId="35BE215A"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9" w:name="_Toc235658634"/>
      <w:bookmarkStart w:id="10" w:name="_Toc235658698"/>
      <w:bookmarkStart w:id="11" w:name="_Toc235658768"/>
      <w:r w:rsidRPr="00DE60FC">
        <w:rPr>
          <w:rFonts w:asciiTheme="minorBidi" w:eastAsia="Traditional Arabic" w:hAnsiTheme="minorBidi" w:cstheme="minorBidi"/>
          <w:rtl/>
        </w:rPr>
        <w:t>المادة 3: الأهلية</w:t>
      </w:r>
      <w:bookmarkEnd w:id="9"/>
      <w:bookmarkEnd w:id="10"/>
      <w:bookmarkEnd w:id="11"/>
    </w:p>
    <w:p w14:paraId="5A125CC0"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يشترط لاستخدام المنصة أن يكون المستخدم قد أتمّ الثامنة عشرة من عمره، وأن يتمتّع بالأهلية القانونية الكاملة للتعاقد وفقًا للنظام المعمول به. ولا يجوز لمن هم دون هذا السن استخدام المنصة إلا من خلال جهة أو مؤسسة مرخّصة تتحمّل المسؤولية الكاملة عن ذلك.</w:t>
      </w:r>
    </w:p>
    <w:p w14:paraId="0D7D108A"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في حال استخدام المنصة نيابة عن مؤسسة أو جهة اعتبارية، يقرّ المستخدم بأنّه مخوّل نظامًا للتعاقد باسم تلك الجهة وإلزامها بهذه الشروط، وتتحمّل المؤسسة كامل المسؤولية عن تصرفات ممثليها والمستخدمين التابعين لها.</w:t>
      </w:r>
    </w:p>
    <w:p w14:paraId="11F028FF"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12" w:name="_Toc235658635"/>
      <w:bookmarkStart w:id="13" w:name="_Toc235658699"/>
      <w:bookmarkStart w:id="14" w:name="_Toc235658769"/>
      <w:r w:rsidRPr="00DE60FC">
        <w:rPr>
          <w:rFonts w:asciiTheme="minorBidi" w:eastAsia="Traditional Arabic" w:hAnsiTheme="minorBidi" w:cstheme="minorBidi"/>
          <w:rtl/>
        </w:rPr>
        <w:t>المادة 4: التعريفات</w:t>
      </w:r>
      <w:bookmarkEnd w:id="12"/>
      <w:bookmarkEnd w:id="13"/>
      <w:bookmarkEnd w:id="14"/>
    </w:p>
    <w:p w14:paraId="45616E37"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يكون للألفاظ والعبارات التالية أينما وردت في هذه الشروط المعاني المبيّنة أمام كل منها، ما لم يقتضِ السياق خلاف ذلك:</w:t>
      </w:r>
    </w:p>
    <w:p w14:paraId="45CE1AEF"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المنصة: منصة "</w:t>
      </w:r>
      <w:proofErr w:type="spellStart"/>
      <w:r w:rsidRPr="00DE60FC">
        <w:rPr>
          <w:rFonts w:asciiTheme="minorBidi" w:eastAsia="Traditional Arabic" w:hAnsiTheme="minorBidi" w:cstheme="minorBidi"/>
          <w:sz w:val="24"/>
          <w:szCs w:val="24"/>
          <w:rtl/>
        </w:rPr>
        <w:t>MindFit</w:t>
      </w:r>
      <w:proofErr w:type="spellEnd"/>
      <w:r w:rsidRPr="00DE60FC">
        <w:rPr>
          <w:rFonts w:asciiTheme="minorBidi" w:eastAsia="Traditional Arabic" w:hAnsiTheme="minorBidi" w:cstheme="minorBidi"/>
          <w:sz w:val="24"/>
          <w:szCs w:val="24"/>
          <w:rtl/>
        </w:rPr>
        <w:t>" الإلكترونية بجميع مكوناتها من موقع إلكتروني وتطبيقات جوّال ولوحات تحكم وواجهات برمجية، وأي تحديثات أو إضافات مستقبلية عليها.</w:t>
      </w:r>
    </w:p>
    <w:p w14:paraId="0EEC0C55"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proofErr w:type="spellStart"/>
      <w:r w:rsidRPr="00DE60FC">
        <w:rPr>
          <w:rFonts w:asciiTheme="minorBidi" w:eastAsia="Traditional Arabic" w:hAnsiTheme="minorBidi" w:cstheme="minorBidi"/>
          <w:sz w:val="24"/>
          <w:szCs w:val="24"/>
          <w:rtl/>
        </w:rPr>
        <w:t>MindFit</w:t>
      </w:r>
      <w:proofErr w:type="spellEnd"/>
      <w:r w:rsidRPr="00DE60FC">
        <w:rPr>
          <w:rFonts w:asciiTheme="minorBidi" w:eastAsia="Traditional Arabic" w:hAnsiTheme="minorBidi" w:cstheme="minorBidi"/>
          <w:sz w:val="24"/>
          <w:szCs w:val="24"/>
          <w:rtl/>
        </w:rPr>
        <w:t>: العلامة التجارية والمنتج الرقمي المملوك و/أو المشغَّل من قبل شركة الابتكارات الذكية للاستشارات والأبحاث (SIFC) أو من ينوب عنها.</w:t>
      </w:r>
    </w:p>
    <w:p w14:paraId="10A1D3A0"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التقييم: أي اختبار أو استبيان أو أداة قياس نفسي أو معرفي أو سلوكي تُتيحها المنصة لقياس أنماط التفكير أو التفضيلات المعرفية أو السمات القيادية أو غيرها.</w:t>
      </w:r>
    </w:p>
    <w:p w14:paraId="2B406430"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نتائج التقييم: المخرجات والبيانات الخام والمُشتقّة الناتجة عن إجراء أي تقييم عبر المنصة.</w:t>
      </w:r>
    </w:p>
    <w:p w14:paraId="60504EB7"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المؤسسة: أي جهة اعتبارية، شركة، هيئة حكومية، أو منشأة تشترك في استخدام المنصة لأغراضها التنظيمية.</w:t>
      </w:r>
    </w:p>
    <w:p w14:paraId="03E8B50D"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الحساب المؤسسي (</w:t>
      </w:r>
      <w:proofErr w:type="spellStart"/>
      <w:r w:rsidRPr="00DE60FC">
        <w:rPr>
          <w:rFonts w:asciiTheme="minorBidi" w:eastAsia="Traditional Arabic" w:hAnsiTheme="minorBidi" w:cstheme="minorBidi"/>
          <w:sz w:val="24"/>
          <w:szCs w:val="24"/>
          <w:rtl/>
        </w:rPr>
        <w:t>Enterprise</w:t>
      </w:r>
      <w:proofErr w:type="spellEnd"/>
      <w:r w:rsidRPr="00DE60FC">
        <w:rPr>
          <w:rFonts w:asciiTheme="minorBidi" w:eastAsia="Traditional Arabic" w:hAnsiTheme="minorBidi" w:cstheme="minorBidi"/>
          <w:sz w:val="24"/>
          <w:szCs w:val="24"/>
          <w:rtl/>
        </w:rPr>
        <w:t>): باقة اشتراك موجّهة للمؤسسات ذات الاحتياجات الموسّعة، وتشمل صلاحيات إدارية وتحليلات تنظيمية متقدمة.</w:t>
      </w:r>
    </w:p>
    <w:p w14:paraId="11765CC9"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المستخدم: أي شخص طبيعي يصل إلى المنصة أو يستخدمها بصفته الفردية أو نيابة عن مؤسسة.</w:t>
      </w:r>
    </w:p>
    <w:p w14:paraId="04D2532E"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المسؤول (</w:t>
      </w:r>
      <w:proofErr w:type="spellStart"/>
      <w:r w:rsidRPr="00DE60FC">
        <w:rPr>
          <w:rFonts w:asciiTheme="minorBidi" w:eastAsia="Traditional Arabic" w:hAnsiTheme="minorBidi" w:cstheme="minorBidi"/>
          <w:sz w:val="24"/>
          <w:szCs w:val="24"/>
          <w:rtl/>
        </w:rPr>
        <w:t>Administrator</w:t>
      </w:r>
      <w:proofErr w:type="spellEnd"/>
      <w:r w:rsidRPr="00DE60FC">
        <w:rPr>
          <w:rFonts w:asciiTheme="minorBidi" w:eastAsia="Traditional Arabic" w:hAnsiTheme="minorBidi" w:cstheme="minorBidi"/>
          <w:sz w:val="24"/>
          <w:szCs w:val="24"/>
          <w:rtl/>
        </w:rPr>
        <w:t>): المستخدم المخوَّل من قبل المؤسسة لإدارة الحساب المؤسسي ودعوة المستخدمين وضبط الصلاحيات.</w:t>
      </w:r>
    </w:p>
    <w:p w14:paraId="13CDBC1E"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lastRenderedPageBreak/>
        <w:t>الذكاء الاصطناعي: النماذج والخوارزميات وتقنيات التعلم الآلي المستخدمة في تحليل بيانات التقييم وإنتاج التقارير.</w:t>
      </w:r>
    </w:p>
    <w:p w14:paraId="56B68B69"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التقرير: أي مستند أو ملف رقمي ناتج عن تحليل نتائج التقييم، سواء بواسطة الذكاء الاصطناعي أو غيره من أدوات المنصة.</w:t>
      </w:r>
    </w:p>
    <w:p w14:paraId="340F240C"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الاشتراك: الخطة المدفوعة التي تمنح المستخدم أو المؤسسة حق الوصول إلى خدمات محددة من المنصة لمدة زمنية معيّنة.</w:t>
      </w:r>
    </w:p>
    <w:p w14:paraId="43E69F39"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الخدمات: جميع الخدمات المقدَّمة عبر المنصة حاليًا أو مستقبلًا، بما فيها التقييمات والتقارير والتحليلات والواجهات البرمجية.</w:t>
      </w:r>
    </w:p>
    <w:p w14:paraId="017736C3"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المحتوى: أي نصوص أو بيانات أو تصاميم أو رسوم بيانية أو مواد أخرى تظهر على المنصة أو تُنتَج من خلالها.</w:t>
      </w:r>
    </w:p>
    <w:p w14:paraId="557C7D47"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الحساب: السجل الإلكتروني الذي ينشئه المستخدم للوصول إلى المنصة واستخدام خدماتها.</w:t>
      </w:r>
    </w:p>
    <w:p w14:paraId="23DEED9B"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الملكية الفكرية: جميع الحقوق المتعلقة بالعلامات التجارية وبراءات الاختراع وحقوق التأليف والنشر والأسرار التجارية والتصاميم والنماذج والخوارزميات وبنوك الأسئلة والشيفرة المصدرية.</w:t>
      </w:r>
    </w:p>
    <w:p w14:paraId="3A4E05F6"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المعلومات السرية: أي معلومات غير معلنة للجمهور يفصح عنها أحد الطرفين للآخر بموجب هذه الشروط أو خلال استخدام المنصة.</w:t>
      </w:r>
    </w:p>
    <w:p w14:paraId="5E47801D"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البيانات الشخصية: أي معلومة تتعلق بشخص طبيعي معرَّف أو قابل للتعريف بشكل مباشر أو غير مباشر.</w:t>
      </w:r>
    </w:p>
    <w:p w14:paraId="780AB8E4"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البيانات الحساسة: فئة خاصة من البيانات الشخصية تشمل، على سبيل المثال، البيانات النفسية والسمات السلوكية الناتجة عن التقييمات.</w:t>
      </w:r>
    </w:p>
    <w:p w14:paraId="4E63F34C"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خدمات الطرف الثالث: أي أدوات أو تطبيقات أو خدمات مقدَّمة من جهات خارجية يتم دمجها مع المنصة أو الربط معها.</w:t>
      </w:r>
    </w:p>
    <w:p w14:paraId="6B7976CF"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واجهة برمجة التطبيقات (API): الواجهة التقنية التي تتيح الربط البرمجي بين المنصة وأنظمة المؤسسة أو أطراف ثالثة.</w:t>
      </w:r>
    </w:p>
    <w:p w14:paraId="2DCFD8FD"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القوة القاهرة: أي حدث استثنائي خارج عن الإرادة المعقولة للطرفين يتعذّر معه تنفيذ الالتزامات التعاقدية.</w:t>
      </w:r>
    </w:p>
    <w:p w14:paraId="19C42A12"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يوم العمل: أي يوم من أيام الأسبوع باستثناء يومي الجمعة والسبت والعطل الرسمية في المملكة العربية السعودية.</w:t>
      </w:r>
    </w:p>
    <w:p w14:paraId="158EA4F2"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النظام المعمول به: الأنظمة واللوائح والتعليمات السارية في المملكة العربية السعودية، وما تنص عليه الاتفاقيات الدولية النافذة فيها.</w:t>
      </w:r>
    </w:p>
    <w:p w14:paraId="1C5A986E"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15" w:name="_Toc235658636"/>
      <w:bookmarkStart w:id="16" w:name="_Toc235658700"/>
      <w:bookmarkStart w:id="17" w:name="_Toc235658770"/>
      <w:r w:rsidRPr="00DE60FC">
        <w:rPr>
          <w:rFonts w:asciiTheme="minorBidi" w:eastAsia="Traditional Arabic" w:hAnsiTheme="minorBidi" w:cstheme="minorBidi"/>
          <w:rtl/>
        </w:rPr>
        <w:t>المادة 5: نطاق الخدمات</w:t>
      </w:r>
      <w:bookmarkEnd w:id="15"/>
      <w:bookmarkEnd w:id="16"/>
      <w:bookmarkEnd w:id="17"/>
    </w:p>
    <w:p w14:paraId="5A96767F"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تقدّم المنصة مجموعة من الخدمات القائمة على القياس النفسي والتحليل التنظيمي المدعوم بالذكاء الاصطناعي، تشمل على سبيل المثال لا الحصر: التقييمات الفردية وتقييمات الفرق وتقييمات القيادة، ودعم عمليات التوظيف وتحليل الملاءمة الوظيفية، والتخطيط للإحلال الوظيفي، والتحليلات التنظيمية، والتقارير المولَّدة بالذكاء الاصطناعي، وتوصيات التطوير، ولوحات المتابعة، وأدوات المقارنة المرجعية (</w:t>
      </w:r>
      <w:proofErr w:type="spellStart"/>
      <w:r w:rsidRPr="00DE60FC">
        <w:rPr>
          <w:rFonts w:asciiTheme="minorBidi" w:eastAsia="Traditional Arabic" w:hAnsiTheme="minorBidi" w:cstheme="minorBidi"/>
          <w:sz w:val="24"/>
          <w:szCs w:val="24"/>
          <w:rtl/>
        </w:rPr>
        <w:t>Benchmarking</w:t>
      </w:r>
      <w:proofErr w:type="spellEnd"/>
      <w:r w:rsidRPr="00DE60FC">
        <w:rPr>
          <w:rFonts w:asciiTheme="minorBidi" w:eastAsia="Traditional Arabic" w:hAnsiTheme="minorBidi" w:cstheme="minorBidi"/>
          <w:sz w:val="24"/>
          <w:szCs w:val="24"/>
          <w:rtl/>
        </w:rPr>
        <w:t>)، والبوابات الإدارية، والواجهات البرمجية، وخدمات الاشتراك، والحسابات المؤسسية.</w:t>
      </w:r>
    </w:p>
    <w:p w14:paraId="594CCB5D"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تحتفظ المنصة بالحق في إضافة أو تعديل أو إيقاف أي من الخدمات الحالية، أو استحداث خدمات جديدة، أو إطلاق ميزات تجريبية (</w:t>
      </w:r>
      <w:proofErr w:type="spellStart"/>
      <w:r w:rsidRPr="00DE60FC">
        <w:rPr>
          <w:rFonts w:asciiTheme="minorBidi" w:eastAsia="Traditional Arabic" w:hAnsiTheme="minorBidi" w:cstheme="minorBidi"/>
          <w:sz w:val="24"/>
          <w:szCs w:val="24"/>
          <w:rtl/>
        </w:rPr>
        <w:t>Beta</w:t>
      </w:r>
      <w:proofErr w:type="spellEnd"/>
      <w:r w:rsidRPr="00DE60FC">
        <w:rPr>
          <w:rFonts w:asciiTheme="minorBidi" w:eastAsia="Traditional Arabic" w:hAnsiTheme="minorBidi" w:cstheme="minorBidi"/>
          <w:sz w:val="24"/>
          <w:szCs w:val="24"/>
          <w:rtl/>
        </w:rPr>
        <w:t>) بصورة مؤقتة لأغراض الاختبار والتطوير، دون أن يترتب على ذلك أي التزام تجاه المستخدمين باستمرار تلك الميزات التجريبية أو خلوّها من الأخطاء.</w:t>
      </w:r>
    </w:p>
    <w:p w14:paraId="722297D5"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لا يُعدّ إدراج خدمة معينة في هذه الشروط حصرًا لنطاق الخدمات المستقبلية، وتُطبَّق هذه الشروط تلقائيًا على أي خدمات مستقبلية ما لم يُنَص على خلاف ذلك صراحة.</w:t>
      </w:r>
    </w:p>
    <w:p w14:paraId="3427B98B"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18" w:name="_Toc235658637"/>
      <w:bookmarkStart w:id="19" w:name="_Toc235658701"/>
      <w:bookmarkStart w:id="20" w:name="_Toc235658771"/>
      <w:r w:rsidRPr="00DE60FC">
        <w:rPr>
          <w:rFonts w:asciiTheme="minorBidi" w:eastAsia="Traditional Arabic" w:hAnsiTheme="minorBidi" w:cstheme="minorBidi"/>
          <w:rtl/>
        </w:rPr>
        <w:t>المادة 6: حسابات المستخدمين</w:t>
      </w:r>
      <w:bookmarkEnd w:id="18"/>
      <w:bookmarkEnd w:id="19"/>
      <w:bookmarkEnd w:id="20"/>
    </w:p>
    <w:p w14:paraId="7305EA60"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lastRenderedPageBreak/>
        <w:t>يلتزم المستخدم عند التسجيل بتقديم بيانات صحيحة ودقيقة وكاملة ومحدَّثة، ويتحمّل وحده مسؤولية أي ضرر ينتج عن تقديم بيانات غير صحيحة أو غير مكتملة.</w:t>
      </w:r>
    </w:p>
    <w:p w14:paraId="44FD5FC2"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يلتزم المستخدم بالحفاظ على سرية بيانات الدخول الخاصة به، بما في ذلك كلمة المرور، وعدم مشاركتها مع أي طرف آخر، ويتحمّل وحده المسؤولية الكاملة عن جميع الأنشطة التي تتم من خلال حسابه.</w:t>
      </w:r>
    </w:p>
    <w:p w14:paraId="474F6B1F"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يجب على المستخدم إخطار المنصة فورًا عند الاشتباه في أي استخدام غير مصرَّح به لحسابه أو أي اختراق أمني، وتحتفظ المنصة بالحق في تعليق الحساب مؤقتًا لحين التحقق من سلامته.</w:t>
      </w:r>
    </w:p>
    <w:p w14:paraId="4CCD4F57"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21" w:name="_Toc235658638"/>
      <w:bookmarkStart w:id="22" w:name="_Toc235658702"/>
      <w:bookmarkStart w:id="23" w:name="_Toc235658772"/>
      <w:r w:rsidRPr="00DE60FC">
        <w:rPr>
          <w:rFonts w:asciiTheme="minorBidi" w:eastAsia="Traditional Arabic" w:hAnsiTheme="minorBidi" w:cstheme="minorBidi"/>
          <w:rtl/>
        </w:rPr>
        <w:t>المادة 7: سياسة الاستخدام المقبول</w:t>
      </w:r>
      <w:bookmarkEnd w:id="21"/>
      <w:bookmarkEnd w:id="22"/>
      <w:bookmarkEnd w:id="23"/>
    </w:p>
    <w:p w14:paraId="7B699697"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يلتزم المستخدم بعدم القيام بأي من الأنشطة التالية عند استخدام المنصة:</w:t>
      </w:r>
    </w:p>
    <w:p w14:paraId="1CC324D4"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إساءة استخدام المنصة أو خدماتها بأي شكل يخالف الغرض المُعَدّة له.</w:t>
      </w:r>
    </w:p>
    <w:p w14:paraId="0568AA2B"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محاولة الهندسة العكسية (</w:t>
      </w:r>
      <w:proofErr w:type="spellStart"/>
      <w:r w:rsidRPr="00DE60FC">
        <w:rPr>
          <w:rFonts w:asciiTheme="minorBidi" w:eastAsia="Traditional Arabic" w:hAnsiTheme="minorBidi" w:cstheme="minorBidi"/>
          <w:sz w:val="24"/>
          <w:szCs w:val="24"/>
          <w:rtl/>
        </w:rPr>
        <w:t>Reverse</w:t>
      </w:r>
      <w:proofErr w:type="spellEnd"/>
      <w:r w:rsidRPr="00DE60FC">
        <w:rPr>
          <w:rFonts w:asciiTheme="minorBidi" w:eastAsia="Traditional Arabic" w:hAnsiTheme="minorBidi" w:cstheme="minorBidi"/>
          <w:sz w:val="24"/>
          <w:szCs w:val="24"/>
          <w:rtl/>
        </w:rPr>
        <w:t xml:space="preserve"> </w:t>
      </w:r>
      <w:proofErr w:type="spellStart"/>
      <w:r w:rsidRPr="00DE60FC">
        <w:rPr>
          <w:rFonts w:asciiTheme="minorBidi" w:eastAsia="Traditional Arabic" w:hAnsiTheme="minorBidi" w:cstheme="minorBidi"/>
          <w:sz w:val="24"/>
          <w:szCs w:val="24"/>
          <w:rtl/>
        </w:rPr>
        <w:t>Engineering</w:t>
      </w:r>
      <w:proofErr w:type="spellEnd"/>
      <w:r w:rsidRPr="00DE60FC">
        <w:rPr>
          <w:rFonts w:asciiTheme="minorBidi" w:eastAsia="Traditional Arabic" w:hAnsiTheme="minorBidi" w:cstheme="minorBidi"/>
          <w:sz w:val="24"/>
          <w:szCs w:val="24"/>
          <w:rtl/>
        </w:rPr>
        <w:t>) لأي جزء من المنصة أو خوارزمياتها أو نماذجها أو شيفرتها المصدرية.</w:t>
      </w:r>
    </w:p>
    <w:p w14:paraId="1B54DC3C"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ارتكاب أو محاولة ارتكاب أي عملية احتيال أو انتحال شخصية أو تقديم بيانات مزيّفة.</w:t>
      </w:r>
    </w:p>
    <w:p w14:paraId="2191AE82"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استخدام أدوات آلية (</w:t>
      </w:r>
      <w:proofErr w:type="spellStart"/>
      <w:r w:rsidRPr="00DE60FC">
        <w:rPr>
          <w:rFonts w:asciiTheme="minorBidi" w:eastAsia="Traditional Arabic" w:hAnsiTheme="minorBidi" w:cstheme="minorBidi"/>
          <w:sz w:val="24"/>
          <w:szCs w:val="24"/>
          <w:rtl/>
        </w:rPr>
        <w:t>Bots</w:t>
      </w:r>
      <w:proofErr w:type="spellEnd"/>
      <w:r w:rsidRPr="00DE60FC">
        <w:rPr>
          <w:rFonts w:asciiTheme="minorBidi" w:eastAsia="Traditional Arabic" w:hAnsiTheme="minorBidi" w:cstheme="minorBidi"/>
          <w:sz w:val="24"/>
          <w:szCs w:val="24"/>
          <w:rtl/>
        </w:rPr>
        <w:t>) أو نصوص برمجية للوصول إلى المنصة أو استخراج بياناتها دون إذن كتابي مسبق.</w:t>
      </w:r>
    </w:p>
    <w:p w14:paraId="6CE07A5B"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التدخل أو محاولة التدخل في سلامة تشغيل المنصة أو خوادمها أو شبكاتها بأي وسيلة.</w:t>
      </w:r>
    </w:p>
    <w:p w14:paraId="7AC2D9AF"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استخدام المنصة في أي غرض مخالف للنظام المعمول به أو للآداب العامة.</w:t>
      </w:r>
    </w:p>
    <w:p w14:paraId="20260CAE"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الالتزام بالضوابط القانونية والتنظيمية: يلتزم المستخدم والمؤسسة بالامتثال لأنظمة الرقابة على التصدير والعقوبات الاقتصادية الدولية السارية، والامتناع عن أي ممارسات تتعلق بالرشوة أو الفساد المالي أو الإداري، وبالامتثال لجميع الأنظمة المعمول بها ذات الصلة باستخدام المنصة.</w:t>
      </w:r>
    </w:p>
    <w:p w14:paraId="6EC13DA9"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يحقّ للمنصة اتخاذ الإجراءات التصحيحية المناسبة، بما فيها تعليق الحساب أو إنهاؤه، في حال ثبوت مخالفة أي مما ورد أعلاه، دون إخلال بحق المنصة في المطالبة بالتعويض.</w:t>
      </w:r>
    </w:p>
    <w:p w14:paraId="06675D0E"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24" w:name="_Toc235658639"/>
      <w:bookmarkStart w:id="25" w:name="_Toc235658703"/>
      <w:bookmarkStart w:id="26" w:name="_Toc235658773"/>
      <w:r w:rsidRPr="00DE60FC">
        <w:rPr>
          <w:rFonts w:asciiTheme="minorBidi" w:eastAsia="Traditional Arabic" w:hAnsiTheme="minorBidi" w:cstheme="minorBidi"/>
          <w:rtl/>
        </w:rPr>
        <w:t>المادة 8: التقييمات</w:t>
      </w:r>
      <w:bookmarkEnd w:id="24"/>
      <w:bookmarkEnd w:id="25"/>
      <w:bookmarkEnd w:id="26"/>
    </w:p>
    <w:p w14:paraId="4669A1DA"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تُصمَّم التقييمات المتاحة عبر المنصة وفق منهجيات ونماذج قياس نفسي ومعرفي معتمدة، وتهدف إلى قياس أنماط التفكير والتفضيلات السلوكية والقدرات القيادية بشكل موضوعي قدر الإمكان.</w:t>
      </w:r>
    </w:p>
    <w:p w14:paraId="5D72F1C6"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يقرّ المستخدم بأنّ دقّة نتائج التقييم مرتبطة بمدى صدق وجدّية إجاباته، وأنّ أي إجابات غير دقيقة أو غير جادّة قد تؤثر سلبًا في موثوقية النتائج والتقرير الناتج عنها.</w:t>
      </w:r>
    </w:p>
    <w:p w14:paraId="1DB22102"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تحدّد المنصة قواعد إعادة إجراء التقييم (</w:t>
      </w:r>
      <w:proofErr w:type="spellStart"/>
      <w:r w:rsidRPr="00DE60FC">
        <w:rPr>
          <w:rFonts w:asciiTheme="minorBidi" w:eastAsia="Traditional Arabic" w:hAnsiTheme="minorBidi" w:cstheme="minorBidi"/>
          <w:sz w:val="24"/>
          <w:szCs w:val="24"/>
          <w:rtl/>
        </w:rPr>
        <w:t>Retesting</w:t>
      </w:r>
      <w:proofErr w:type="spellEnd"/>
      <w:r w:rsidRPr="00DE60FC">
        <w:rPr>
          <w:rFonts w:asciiTheme="minorBidi" w:eastAsia="Traditional Arabic" w:hAnsiTheme="minorBidi" w:cstheme="minorBidi"/>
          <w:sz w:val="24"/>
          <w:szCs w:val="24"/>
          <w:rtl/>
        </w:rPr>
        <w:t>) بحسب طبيعة كل تقييم، وقد تُقيَّد إعادة الإجراء خلال فترة زمنية معيّنة حفاظًا على سلامة النتائج ومنعًا للتلاعب.</w:t>
      </w:r>
    </w:p>
    <w:p w14:paraId="55A908AA"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تلتزم المنصة باتخاذ التدابير المعقولة للحفاظ على نزاهة التقييمات ومنع أي محاولة للغش أو التحايل، ويحقّ لها إلغاء أي نتيجة تقييم يثبت أنها تمت بطريقة مخالفة.</w:t>
      </w:r>
    </w:p>
    <w:p w14:paraId="50BE51C6"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27" w:name="_Toc235658640"/>
      <w:bookmarkStart w:id="28" w:name="_Toc235658704"/>
      <w:bookmarkStart w:id="29" w:name="_Toc235658774"/>
      <w:r w:rsidRPr="00DE60FC">
        <w:rPr>
          <w:rFonts w:asciiTheme="minorBidi" w:eastAsia="Traditional Arabic" w:hAnsiTheme="minorBidi" w:cstheme="minorBidi"/>
          <w:rtl/>
        </w:rPr>
        <w:t>المادة 9: النتائج المولَّدة بالذكاء الاصطناعي</w:t>
      </w:r>
      <w:bookmarkEnd w:id="27"/>
      <w:bookmarkEnd w:id="28"/>
      <w:bookmarkEnd w:id="29"/>
    </w:p>
    <w:p w14:paraId="305407FA"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يقرّ المستخدم والمؤسسة بأنّ الذكاء الاصطناعي المستخدم في المنصة يُعدّ أداة مساعدة في التحليل، وأنّ التقارير الناتجة عنه ذات طابع معلوماتي واسترشادي، ولا تحل محلّ التقدير المهني أو الحكم البشري المتخصص.</w:t>
      </w:r>
    </w:p>
    <w:p w14:paraId="22C2BCA4"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lastRenderedPageBreak/>
        <w:t>لا تُعدّ نتائج التقييم أو التقارير الصادرة عن المنصة تشخيصًا طبيًا أو نفسيًا أو نفسيًا-عصبيًا من أي نوع، ولا يجوز الاعتماد عليها كبديل عن استشارة مختص مؤهَّل في حال الاشتباه بوجود حالة صحية أو نفسية.</w:t>
      </w:r>
    </w:p>
    <w:p w14:paraId="23CBA99C"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لا تُقدَّم أي نتيجة أو تقرير على أنه استشارة قانونية، ولا تتحمّل المنصة أي مسؤولية عن قرارات تُتَّخذ بناءً على تفسير قانوني لمحتوى التقارير.</w:t>
      </w:r>
    </w:p>
    <w:p w14:paraId="57368AD4"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لا تضمن المنصة أو تكفل بأي حال حصول أي مستخدم على وظيفة أو ترقية أو تعيين أو أي قرار توظيفي، وتبقى جميع قرارات التوظيف والترقية من اختصاص المؤسسة صاحبة القرار وحدها.</w:t>
      </w:r>
    </w:p>
    <w:p w14:paraId="6278D9F4"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تلتزم المنصة بمبادئ الذكاء الاصطناعي المسؤول والعدالة وتكافؤ الفرص وعدم التمييز في تصميم النماذج التحليلية، وتسعى إلى الحدّ من أي تحيّز خوارزمي قدر الإمكان، دون أن يشكّل ذلك ضمانًا مطلقًا بخلوّ النتائج من أي هامش خطأ أو تحيّز غير مقصود.</w:t>
      </w:r>
    </w:p>
    <w:p w14:paraId="514E57E8"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30" w:name="_Toc235658641"/>
      <w:bookmarkStart w:id="31" w:name="_Toc235658705"/>
      <w:bookmarkStart w:id="32" w:name="_Toc235658775"/>
      <w:r w:rsidRPr="00DE60FC">
        <w:rPr>
          <w:rFonts w:asciiTheme="minorBidi" w:eastAsia="Traditional Arabic" w:hAnsiTheme="minorBidi" w:cstheme="minorBidi"/>
          <w:rtl/>
        </w:rPr>
        <w:t>المادة 10: إخلاء المسؤولية في القرارات الإدارية</w:t>
      </w:r>
      <w:bookmarkEnd w:id="30"/>
      <w:bookmarkEnd w:id="31"/>
      <w:bookmarkEnd w:id="32"/>
    </w:p>
    <w:p w14:paraId="458F3932"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تقدّم المنصة أدوات دعم اتخاذ القرار فقط، ولا تُصدر أو تتخذ أي قرار توظيف أو ترقية أو إنهاء خدمة أو أي قرار إداري آخر بشأن أي فرد.</w:t>
      </w:r>
    </w:p>
    <w:p w14:paraId="22920BCE"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تبقى المؤسسة المستخدمة للمنصة المسؤولة الوحيدة عن جميع قراراتها الإدارية والوظيفية، بما في ذلك التزامها بمبادئ العدالة وتكافؤ الفرص وعدم التمييز، وامتثالها لأنظمة العمل والموارد البشرية المعمول بها.</w:t>
      </w:r>
    </w:p>
    <w:p w14:paraId="57DBB31A"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لا تتحمّل المنصة أي مسؤولية تجاه أي مرشح أو موظف عن أي قرار تتخذه المؤسسة استنادًا كليًا أو جزئيًا إلى نتائج التقييم أو التقارير الصادرة عن المنصة.</w:t>
      </w:r>
    </w:p>
    <w:p w14:paraId="2272E169"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33" w:name="_Toc235658642"/>
      <w:bookmarkStart w:id="34" w:name="_Toc235658706"/>
      <w:bookmarkStart w:id="35" w:name="_Toc235658776"/>
      <w:r w:rsidRPr="00DE60FC">
        <w:rPr>
          <w:rFonts w:asciiTheme="minorBidi" w:eastAsia="Traditional Arabic" w:hAnsiTheme="minorBidi" w:cstheme="minorBidi"/>
          <w:rtl/>
        </w:rPr>
        <w:t>المادة 11: الملكية الفكرية</w:t>
      </w:r>
      <w:bookmarkEnd w:id="33"/>
      <w:bookmarkEnd w:id="34"/>
      <w:bookmarkEnd w:id="35"/>
    </w:p>
    <w:p w14:paraId="2C3E4160"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جميع حقوق الملكية الفكرية المتعلقة بالمنصة، بما فيها على سبيل المثال لا الحصر: حقوق التأليف والنشر، والعلامات التجارية، والشعارات، والبرمجيات، والخوارزميات، والشيفرة المصدرية، وبنوك الأسئلة، والنماذج التحليلية، والتقارير النموذجية، والرسوم البيانية، والوثائق الفنية، هي ملك حصري لشركة الابتكارات الذكية للاستشارات والأبحاث (SIFC) أو الجهات المرخِّصة لها، ومحمية بموجب أنظمة الملكية الفكرية المعمول بها.</w:t>
      </w:r>
    </w:p>
    <w:p w14:paraId="6B5EDD9C"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لا يترتب على استخدام المنصة أي نقل لملكية أي حق من حقوق الملكية الفكرية إلى المستخدم أو المؤسسة، ولا يُمنح المستخدم سوى ترخيص محدود وغير حصري وغير قابل للتحويل لاستخدام المنصة للأغراض المصرَّح بها بموجب هذه الشروط.</w:t>
      </w:r>
    </w:p>
    <w:p w14:paraId="31688C6E"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أي ملاحظات أو مقترحات أو أفكار (</w:t>
      </w:r>
      <w:proofErr w:type="spellStart"/>
      <w:r w:rsidRPr="00DE60FC">
        <w:rPr>
          <w:rFonts w:asciiTheme="minorBidi" w:eastAsia="Traditional Arabic" w:hAnsiTheme="minorBidi" w:cstheme="minorBidi"/>
          <w:sz w:val="24"/>
          <w:szCs w:val="24"/>
          <w:rtl/>
        </w:rPr>
        <w:t>Feedback</w:t>
      </w:r>
      <w:proofErr w:type="spellEnd"/>
      <w:r w:rsidRPr="00DE60FC">
        <w:rPr>
          <w:rFonts w:asciiTheme="minorBidi" w:eastAsia="Traditional Arabic" w:hAnsiTheme="minorBidi" w:cstheme="minorBidi"/>
          <w:sz w:val="24"/>
          <w:szCs w:val="24"/>
          <w:rtl/>
        </w:rPr>
        <w:t>) يقدّمها المستخدم بشأن المنصة تصبح ملكًا للمنصة، ويحقّ لها استخدامها وتطويرها دون أي مقابل أو التزام تجاه مقدّمها.</w:t>
      </w:r>
    </w:p>
    <w:p w14:paraId="12E01B06"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36" w:name="_Toc235658643"/>
      <w:bookmarkStart w:id="37" w:name="_Toc235658707"/>
      <w:bookmarkStart w:id="38" w:name="_Toc235658777"/>
      <w:r w:rsidRPr="00DE60FC">
        <w:rPr>
          <w:rFonts w:asciiTheme="minorBidi" w:eastAsia="Traditional Arabic" w:hAnsiTheme="minorBidi" w:cstheme="minorBidi"/>
          <w:rtl/>
        </w:rPr>
        <w:t>المادة 12: محتوى المستخدم</w:t>
      </w:r>
      <w:bookmarkEnd w:id="36"/>
      <w:bookmarkEnd w:id="37"/>
      <w:bookmarkEnd w:id="38"/>
    </w:p>
    <w:p w14:paraId="3A797E76"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يحتفظ المستخدم أو المؤسسة بملكية أي محتوى أو بيانات تنظيمية يقوم بتحميلها على المنصة ("محتوى المستخدم")، مع منح المنصة ترخيصًا غير حصري لاستخدام هذا المحتوى بالقدر اللازم لتقديم الخدمات المتعاقد عليها.</w:t>
      </w:r>
    </w:p>
    <w:p w14:paraId="61F54111"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يُقرّ المستخدم بأنه مسؤول وحده عن مشروعية محتوى المستخدم وصحته، وعن عدم انتهاكه لأي حقوق ملكية فكرية أو حقوق طرف ثالث.</w:t>
      </w:r>
    </w:p>
    <w:p w14:paraId="18CE1EF7"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يحقّ للمنصة إزالة أو تعطيل الوصول إلى أي محتوى يخالف هذه الشروط أو الأنظمة المعمول بها، دون الحاجة إلى إشعار مسبق في الحالات العاجلة.</w:t>
      </w:r>
    </w:p>
    <w:p w14:paraId="3686B1E3"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39" w:name="_Toc235658644"/>
      <w:bookmarkStart w:id="40" w:name="_Toc235658708"/>
      <w:bookmarkStart w:id="41" w:name="_Toc235658778"/>
      <w:r w:rsidRPr="00DE60FC">
        <w:rPr>
          <w:rFonts w:asciiTheme="minorBidi" w:eastAsia="Traditional Arabic" w:hAnsiTheme="minorBidi" w:cstheme="minorBidi"/>
          <w:rtl/>
        </w:rPr>
        <w:t>المادة 13: الخصوصية</w:t>
      </w:r>
      <w:bookmarkEnd w:id="39"/>
      <w:bookmarkEnd w:id="40"/>
      <w:bookmarkEnd w:id="41"/>
    </w:p>
    <w:p w14:paraId="6863283B"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lastRenderedPageBreak/>
        <w:t>تخضع معالجة البيانات الشخصية عبر المنصة لسياسة الخصوصية الخاصة بها، والتي تُعدّ جزءًا لا يتجزأ من هذه الشروط، وتوضح كيفية جمع البيانات ومعالجتها وتخزينها ومشاركتها.</w:t>
      </w:r>
    </w:p>
    <w:p w14:paraId="3F0B464F"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يقرّ المستخدم بموافقته الصريحة على معالجة بياناته الشخصية وبياناته الحساسة الناتجة عن التقييمات للأغراض المحددة في سياسة الخصوصية، بما يشمل توليد التقارير والتحليلات.</w:t>
      </w:r>
    </w:p>
    <w:p w14:paraId="2E952D9A"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قد تستخدم المنصة ملفات تعريف الارتباط (</w:t>
      </w:r>
      <w:proofErr w:type="spellStart"/>
      <w:r w:rsidRPr="00DE60FC">
        <w:rPr>
          <w:rFonts w:asciiTheme="minorBidi" w:eastAsia="Traditional Arabic" w:hAnsiTheme="minorBidi" w:cstheme="minorBidi"/>
          <w:sz w:val="24"/>
          <w:szCs w:val="24"/>
          <w:rtl/>
        </w:rPr>
        <w:t>Cookies</w:t>
      </w:r>
      <w:proofErr w:type="spellEnd"/>
      <w:r w:rsidRPr="00DE60FC">
        <w:rPr>
          <w:rFonts w:asciiTheme="minorBidi" w:eastAsia="Traditional Arabic" w:hAnsiTheme="minorBidi" w:cstheme="minorBidi"/>
          <w:sz w:val="24"/>
          <w:szCs w:val="24"/>
          <w:rtl/>
        </w:rPr>
        <w:t>) وتقنيات مماثلة لتحسين تجربة الاستخدام وتحليل أداء المنصة، ويجوز للمستخدم إدارة تفضيلاته المتعلقة بهذه التقنيات وفق الآليات المتاحة على المنصة.</w:t>
      </w:r>
    </w:p>
    <w:p w14:paraId="2C032BD0"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قد تستخدم المنصة بيانات التواصل لأغراض تسويقية، ويحقّ للمستخدم في أي وقت إلغاء الاشتراك في هذه الاتصالات.</w:t>
      </w:r>
    </w:p>
    <w:p w14:paraId="10B48D40"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42" w:name="_Toc235658645"/>
      <w:bookmarkStart w:id="43" w:name="_Toc235658709"/>
      <w:bookmarkStart w:id="44" w:name="_Toc235658779"/>
      <w:r w:rsidRPr="00DE60FC">
        <w:rPr>
          <w:rFonts w:asciiTheme="minorBidi" w:eastAsia="Traditional Arabic" w:hAnsiTheme="minorBidi" w:cstheme="minorBidi"/>
          <w:rtl/>
        </w:rPr>
        <w:t>المادة 14: حماية البيانات</w:t>
      </w:r>
      <w:bookmarkEnd w:id="42"/>
      <w:bookmarkEnd w:id="43"/>
      <w:bookmarkEnd w:id="44"/>
    </w:p>
    <w:p w14:paraId="799B9D0C"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تلتزم المنصة بتطبيق تدابير تقنية وتنظيمية معقولة لحماية البيانات الشخصية والحساسة، بما في ذلك التشفير وضوابط الوصول والنسخ الاحتياطي الدوري، بما يتوافق مع نظام حماية البيانات الشخصية في المملكة العربية السعودية ولوائحه التنفيذية.</w:t>
      </w:r>
    </w:p>
    <w:p w14:paraId="61E4DC87"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تُحتفَظ البيانات للمدة اللازمة لتحقيق الأغراض التي جُمعت من أجلها أو للمدة التي يقتضيها النظام المعمول به، ويتم حذفها أو إتلافها بطريقة آمنة بعد انتهاء هذه المدة، ما لم يوجد التزام نظامي بالاحتفاظ بها لمدة أطول.</w:t>
      </w:r>
    </w:p>
    <w:p w14:paraId="23ED1AF6"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في حال وقوع حادثة أمنية تمسّ البيانات الشخصية، تلتزم المنصة بإخطار الجهات المختصة والمتضررين، بحسب مقتضى الحال، خلال المدة التي تحددها الأنظمة ذات الصلة.</w:t>
      </w:r>
    </w:p>
    <w:p w14:paraId="5A3002C4"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تحتفظ المنظمة بملكية بياناتها التنظيمية التي تُدخلها إلى المنصة، وتُستخدم البيانات المجمَّعة والمُجهَّلة (</w:t>
      </w:r>
      <w:proofErr w:type="spellStart"/>
      <w:r w:rsidRPr="00DE60FC">
        <w:rPr>
          <w:rFonts w:asciiTheme="minorBidi" w:eastAsia="Traditional Arabic" w:hAnsiTheme="minorBidi" w:cstheme="minorBidi"/>
          <w:sz w:val="24"/>
          <w:szCs w:val="24"/>
          <w:rtl/>
        </w:rPr>
        <w:t>Anonymized</w:t>
      </w:r>
      <w:proofErr w:type="spellEnd"/>
      <w:r w:rsidRPr="00DE60FC">
        <w:rPr>
          <w:rFonts w:asciiTheme="minorBidi" w:eastAsia="Traditional Arabic" w:hAnsiTheme="minorBidi" w:cstheme="minorBidi"/>
          <w:sz w:val="24"/>
          <w:szCs w:val="24"/>
          <w:rtl/>
        </w:rPr>
        <w:t>/</w:t>
      </w:r>
      <w:proofErr w:type="spellStart"/>
      <w:r w:rsidRPr="00DE60FC">
        <w:rPr>
          <w:rFonts w:asciiTheme="minorBidi" w:eastAsia="Traditional Arabic" w:hAnsiTheme="minorBidi" w:cstheme="minorBidi"/>
          <w:sz w:val="24"/>
          <w:szCs w:val="24"/>
          <w:rtl/>
        </w:rPr>
        <w:t>Aggregated</w:t>
      </w:r>
      <w:proofErr w:type="spellEnd"/>
      <w:r w:rsidRPr="00DE60FC">
        <w:rPr>
          <w:rFonts w:asciiTheme="minorBidi" w:eastAsia="Traditional Arabic" w:hAnsiTheme="minorBidi" w:cstheme="minorBidi"/>
          <w:sz w:val="24"/>
          <w:szCs w:val="24"/>
          <w:rtl/>
        </w:rPr>
        <w:t>) لأغراض التحليل الإحصائي وتحسين المنصة دون أن تُنسَب إلى أي فرد أو مؤسسة بعينها.</w:t>
      </w:r>
    </w:p>
    <w:p w14:paraId="7EE70A44"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45" w:name="_Toc235658646"/>
      <w:bookmarkStart w:id="46" w:name="_Toc235658710"/>
      <w:bookmarkStart w:id="47" w:name="_Toc235658780"/>
      <w:r w:rsidRPr="00DE60FC">
        <w:rPr>
          <w:rFonts w:asciiTheme="minorBidi" w:eastAsia="Traditional Arabic" w:hAnsiTheme="minorBidi" w:cstheme="minorBidi"/>
          <w:rtl/>
        </w:rPr>
        <w:t>المادة 15: السرّية</w:t>
      </w:r>
      <w:bookmarkEnd w:id="45"/>
      <w:bookmarkEnd w:id="46"/>
      <w:bookmarkEnd w:id="47"/>
    </w:p>
    <w:p w14:paraId="0081D695"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يلتزم كل من الطرفين بالمحافظة على سرّية المعلومات السرية الخاصة بالطرف الآخر، وعدم إفشائها لأي طرف ثالث دون موافقة كتابية مسبقة، إلا فيما يتعلق بموظفيه أو مستشاريه الملزمين بالتزام مماثل بالسرّية.</w:t>
      </w:r>
    </w:p>
    <w:p w14:paraId="1011B99F"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لا يسري الالتزام بالسرّية على المعلومات التي تكون معروفة للعموم دون تقصير من الطرف المتلقّي، أو التي يُطلب الإفصاح عنها بموجب أمر قضائي أو نظامي ملزم، على أن يخطر الطرف المتلقّي الطرف الآخر بذلك متى أمكن.</w:t>
      </w:r>
    </w:p>
    <w:p w14:paraId="130AB1AD"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48" w:name="_Toc235658647"/>
      <w:bookmarkStart w:id="49" w:name="_Toc235658711"/>
      <w:bookmarkStart w:id="50" w:name="_Toc235658781"/>
      <w:r w:rsidRPr="00DE60FC">
        <w:rPr>
          <w:rFonts w:asciiTheme="minorBidi" w:eastAsia="Traditional Arabic" w:hAnsiTheme="minorBidi" w:cstheme="minorBidi"/>
          <w:rtl/>
        </w:rPr>
        <w:t>المادة 16: الاشتراكات والمدفوعات</w:t>
      </w:r>
      <w:bookmarkEnd w:id="48"/>
      <w:bookmarkEnd w:id="49"/>
      <w:bookmarkEnd w:id="50"/>
    </w:p>
    <w:p w14:paraId="1C4EFF92"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تُتاح خدمات المنصة عبر خطط اشتراك متعددة تختلف في نطاقها ومزاياها وأسعارها، وتُنشَر تفاصيل هذه الخطط على المنصة وتخضع للتحديث الدوري.</w:t>
      </w:r>
    </w:p>
    <w:p w14:paraId="1DAF4B56"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تُحتسَب الرسوم المستحقة وفق الخطة المختارة، وتُضاف إليها ضريبة القيمة المضافة وأي رسوم نظامية أخرى سارية وفق ما تقتضيه الأنظمة الضريبية المعمول بها في المملكة.</w:t>
      </w:r>
    </w:p>
    <w:p w14:paraId="68E9E26B"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يتجدد الاشتراك تلقائيًا في نهاية كل دورة فوترة ما لم يقم المستخدم أو المؤسسة بإلغائه قبل موعد التجديد بالمدة المحددة في تفاصيل الخطة.</w:t>
      </w:r>
    </w:p>
    <w:p w14:paraId="6F9FFF98"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تخضع طلبات الاسترداد لسياسة الاسترداد المعلنة على المنصة، وتحتفظ المنصة بالحق في تعديل أسعار الاشتراكات مستقبلًا مع إخطار المشتركين الحاليين بذلك قبل موعد التطبيق بمدة معقولة.</w:t>
      </w:r>
    </w:p>
    <w:p w14:paraId="681D4EC5"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51" w:name="_Toc235658648"/>
      <w:bookmarkStart w:id="52" w:name="_Toc235658712"/>
      <w:bookmarkStart w:id="53" w:name="_Toc235658782"/>
      <w:r w:rsidRPr="00DE60FC">
        <w:rPr>
          <w:rFonts w:asciiTheme="minorBidi" w:eastAsia="Traditional Arabic" w:hAnsiTheme="minorBidi" w:cstheme="minorBidi"/>
          <w:rtl/>
        </w:rPr>
        <w:t>المادة 17: الحسابات المؤسسية (</w:t>
      </w:r>
      <w:proofErr w:type="spellStart"/>
      <w:r w:rsidRPr="00DE60FC">
        <w:rPr>
          <w:rFonts w:asciiTheme="minorBidi" w:eastAsia="Traditional Arabic" w:hAnsiTheme="minorBidi" w:cstheme="minorBidi"/>
          <w:rtl/>
        </w:rPr>
        <w:t>Enterprise</w:t>
      </w:r>
      <w:proofErr w:type="spellEnd"/>
      <w:r w:rsidRPr="00DE60FC">
        <w:rPr>
          <w:rFonts w:asciiTheme="minorBidi" w:eastAsia="Traditional Arabic" w:hAnsiTheme="minorBidi" w:cstheme="minorBidi"/>
          <w:rtl/>
        </w:rPr>
        <w:t>)</w:t>
      </w:r>
      <w:bookmarkEnd w:id="51"/>
      <w:bookmarkEnd w:id="52"/>
      <w:bookmarkEnd w:id="53"/>
    </w:p>
    <w:p w14:paraId="4763D2C7"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lastRenderedPageBreak/>
        <w:t>يتحمّل المسؤول (</w:t>
      </w:r>
      <w:proofErr w:type="spellStart"/>
      <w:r w:rsidRPr="00DE60FC">
        <w:rPr>
          <w:rFonts w:asciiTheme="minorBidi" w:eastAsia="Traditional Arabic" w:hAnsiTheme="minorBidi" w:cstheme="minorBidi"/>
          <w:sz w:val="24"/>
          <w:szCs w:val="24"/>
          <w:rtl/>
        </w:rPr>
        <w:t>Administrator</w:t>
      </w:r>
      <w:proofErr w:type="spellEnd"/>
      <w:r w:rsidRPr="00DE60FC">
        <w:rPr>
          <w:rFonts w:asciiTheme="minorBidi" w:eastAsia="Traditional Arabic" w:hAnsiTheme="minorBidi" w:cstheme="minorBidi"/>
          <w:sz w:val="24"/>
          <w:szCs w:val="24"/>
          <w:rtl/>
        </w:rPr>
        <w:t>) المعيّن من قبل المؤسسة مسؤولية إدارة الحساب المؤسسي، بما في ذلك دعوة المستخدمين وتحديد صلاحياتهم ومتابعة استخدامهم للمنصة.</w:t>
      </w:r>
    </w:p>
    <w:p w14:paraId="5B99F5C2"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تملك المؤسسة بياناتها التنظيمية وبيانات موظفيها المُدخَلة إلى المنصة، وتبقى مسؤولة عن الحصول على موافقة موظفيها اللازمة لمعالجة بياناتهم عبر المنصة.</w:t>
      </w:r>
    </w:p>
    <w:p w14:paraId="3C75E8AC"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يحقّ للمنصة، بموجب إشعار مسبق معقول، إجراء تدقيق (</w:t>
      </w:r>
      <w:proofErr w:type="spellStart"/>
      <w:r w:rsidRPr="00DE60FC">
        <w:rPr>
          <w:rFonts w:asciiTheme="minorBidi" w:eastAsia="Traditional Arabic" w:hAnsiTheme="minorBidi" w:cstheme="minorBidi"/>
          <w:sz w:val="24"/>
          <w:szCs w:val="24"/>
          <w:rtl/>
        </w:rPr>
        <w:t>Audit</w:t>
      </w:r>
      <w:proofErr w:type="spellEnd"/>
      <w:r w:rsidRPr="00DE60FC">
        <w:rPr>
          <w:rFonts w:asciiTheme="minorBidi" w:eastAsia="Traditional Arabic" w:hAnsiTheme="minorBidi" w:cstheme="minorBidi"/>
          <w:sz w:val="24"/>
          <w:szCs w:val="24"/>
          <w:rtl/>
        </w:rPr>
        <w:t>) على استخدام المؤسسة للحساب المؤسسي للتحقق من الامتثال لهذه الشروط، بما لا يخلّ بسرّية بيانات المؤسسة.</w:t>
      </w:r>
    </w:p>
    <w:p w14:paraId="126BD61E"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تنتهي صلاحيات وصول أي موظف تابع للمؤسسة فور إخطار المسؤول بإلغاء عضويته، وتبقى المؤسسة مسؤولة عن تحديث قوائم المستخدمين لديها بشكل دوري.</w:t>
      </w:r>
    </w:p>
    <w:p w14:paraId="4E020940"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54" w:name="_Toc235658649"/>
      <w:bookmarkStart w:id="55" w:name="_Toc235658713"/>
      <w:bookmarkStart w:id="56" w:name="_Toc235658783"/>
      <w:r w:rsidRPr="00DE60FC">
        <w:rPr>
          <w:rFonts w:asciiTheme="minorBidi" w:eastAsia="Traditional Arabic" w:hAnsiTheme="minorBidi" w:cstheme="minorBidi"/>
          <w:rtl/>
        </w:rPr>
        <w:t>المادة 18: توافر الخدمة</w:t>
      </w:r>
      <w:bookmarkEnd w:id="54"/>
      <w:bookmarkEnd w:id="55"/>
      <w:bookmarkEnd w:id="56"/>
    </w:p>
    <w:p w14:paraId="3F29B99C"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تبذل المنصة جهدًا معقولًا لضمان توافر الخدمات على مدار الساعة، دون أن يشكّل ذلك ضمانًا مطلقًا بعدم انقطاع الخدمة أو خلوّها من الأعطال الفنية.</w:t>
      </w:r>
    </w:p>
    <w:p w14:paraId="3EC27BF3"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يجوز للمنصة إيقاف الخدمة مؤقتًا لأغراض الصيانة الدورية أو التحديثات، مع بذل الجهد المعقول لإخطار المستخدمين مسبقًا بذلك كلما أمكن، باستثناء حالات الصيانة الطارئة أو الأمنية.</w:t>
      </w:r>
    </w:p>
    <w:p w14:paraId="4619F0CB"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لا تتحمّل المنصة مسؤولية أي انقطاع ناتج عن أسباب خارجة عن إرادتها، بما في ذلك أعطال مزوّدي خدمة الإنترنت أو البنية التحتية السحابية.</w:t>
      </w:r>
    </w:p>
    <w:p w14:paraId="6C377B94"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57" w:name="_Toc235658650"/>
      <w:bookmarkStart w:id="58" w:name="_Toc235658714"/>
      <w:bookmarkStart w:id="59" w:name="_Toc235658784"/>
      <w:r w:rsidRPr="00DE60FC">
        <w:rPr>
          <w:rFonts w:asciiTheme="minorBidi" w:eastAsia="Traditional Arabic" w:hAnsiTheme="minorBidi" w:cstheme="minorBidi"/>
          <w:rtl/>
        </w:rPr>
        <w:t>المادة 19: خدمات الطرف الثالث</w:t>
      </w:r>
      <w:bookmarkEnd w:id="57"/>
      <w:bookmarkEnd w:id="58"/>
      <w:bookmarkEnd w:id="59"/>
    </w:p>
    <w:p w14:paraId="278CC2D2"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قد تتضمن المنصة تكاملات مع خدمات أو تطبيقات تابعة لأطراف ثالثة، أو روابط لمواقع إلكترونية خارجية، وذلك لتسهيل استخدام الخدمة.</w:t>
      </w:r>
    </w:p>
    <w:p w14:paraId="5E1AB50C"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لا تتحمّل المنصة أي مسؤولية عن محتوى أو ممارسات أو سياسات خصوصية خدمات الطرف الثالث، ويخضع استخدام المستخدم لتلك الخدمات لشروطها الخاصة.</w:t>
      </w:r>
    </w:p>
    <w:p w14:paraId="41A0877E"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لا يُعدّ إدراج أي رابط أو تكامل مع طرف ثالث بمثابة تزكية أو ضمان من المنصة لتلك الخدمة.</w:t>
      </w:r>
    </w:p>
    <w:p w14:paraId="467AC976"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60" w:name="_Toc235658651"/>
      <w:bookmarkStart w:id="61" w:name="_Toc235658715"/>
      <w:bookmarkStart w:id="62" w:name="_Toc235658785"/>
      <w:r w:rsidRPr="00DE60FC">
        <w:rPr>
          <w:rFonts w:asciiTheme="minorBidi" w:eastAsia="Traditional Arabic" w:hAnsiTheme="minorBidi" w:cstheme="minorBidi"/>
          <w:rtl/>
        </w:rPr>
        <w:t>المادة 20: إخلاء المسؤولية عن الضمانات</w:t>
      </w:r>
      <w:bookmarkEnd w:id="60"/>
      <w:bookmarkEnd w:id="61"/>
      <w:bookmarkEnd w:id="62"/>
    </w:p>
    <w:p w14:paraId="6F8F81CA"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تُقدَّم المنصة وخدماتها "كما هي" (</w:t>
      </w:r>
      <w:proofErr w:type="spellStart"/>
      <w:r w:rsidRPr="00DE60FC">
        <w:rPr>
          <w:rFonts w:asciiTheme="minorBidi" w:eastAsia="Traditional Arabic" w:hAnsiTheme="minorBidi" w:cstheme="minorBidi"/>
          <w:sz w:val="24"/>
          <w:szCs w:val="24"/>
          <w:rtl/>
        </w:rPr>
        <w:t>As</w:t>
      </w:r>
      <w:proofErr w:type="spellEnd"/>
      <w:r w:rsidRPr="00DE60FC">
        <w:rPr>
          <w:rFonts w:asciiTheme="minorBidi" w:eastAsia="Traditional Arabic" w:hAnsiTheme="minorBidi" w:cstheme="minorBidi"/>
          <w:sz w:val="24"/>
          <w:szCs w:val="24"/>
          <w:rtl/>
        </w:rPr>
        <w:t xml:space="preserve"> </w:t>
      </w:r>
      <w:proofErr w:type="spellStart"/>
      <w:r w:rsidRPr="00DE60FC">
        <w:rPr>
          <w:rFonts w:asciiTheme="minorBidi" w:eastAsia="Traditional Arabic" w:hAnsiTheme="minorBidi" w:cstheme="minorBidi"/>
          <w:sz w:val="24"/>
          <w:szCs w:val="24"/>
          <w:rtl/>
        </w:rPr>
        <w:t>Is</w:t>
      </w:r>
      <w:proofErr w:type="spellEnd"/>
      <w:r w:rsidRPr="00DE60FC">
        <w:rPr>
          <w:rFonts w:asciiTheme="minorBidi" w:eastAsia="Traditional Arabic" w:hAnsiTheme="minorBidi" w:cstheme="minorBidi"/>
          <w:sz w:val="24"/>
          <w:szCs w:val="24"/>
          <w:rtl/>
        </w:rPr>
        <w:t>) و"كما هي متاحة" (</w:t>
      </w:r>
      <w:proofErr w:type="spellStart"/>
      <w:r w:rsidRPr="00DE60FC">
        <w:rPr>
          <w:rFonts w:asciiTheme="minorBidi" w:eastAsia="Traditional Arabic" w:hAnsiTheme="minorBidi" w:cstheme="minorBidi"/>
          <w:sz w:val="24"/>
          <w:szCs w:val="24"/>
          <w:rtl/>
        </w:rPr>
        <w:t>As</w:t>
      </w:r>
      <w:proofErr w:type="spellEnd"/>
      <w:r w:rsidRPr="00DE60FC">
        <w:rPr>
          <w:rFonts w:asciiTheme="minorBidi" w:eastAsia="Traditional Arabic" w:hAnsiTheme="minorBidi" w:cstheme="minorBidi"/>
          <w:sz w:val="24"/>
          <w:szCs w:val="24"/>
          <w:rtl/>
        </w:rPr>
        <w:t xml:space="preserve"> </w:t>
      </w:r>
      <w:proofErr w:type="spellStart"/>
      <w:r w:rsidRPr="00DE60FC">
        <w:rPr>
          <w:rFonts w:asciiTheme="minorBidi" w:eastAsia="Traditional Arabic" w:hAnsiTheme="minorBidi" w:cstheme="minorBidi"/>
          <w:sz w:val="24"/>
          <w:szCs w:val="24"/>
          <w:rtl/>
        </w:rPr>
        <w:t>Available</w:t>
      </w:r>
      <w:proofErr w:type="spellEnd"/>
      <w:r w:rsidRPr="00DE60FC">
        <w:rPr>
          <w:rFonts w:asciiTheme="minorBidi" w:eastAsia="Traditional Arabic" w:hAnsiTheme="minorBidi" w:cstheme="minorBidi"/>
          <w:sz w:val="24"/>
          <w:szCs w:val="24"/>
          <w:rtl/>
        </w:rPr>
        <w:t>) دون أي ضمان من أي نوع، صريحًا كان أو ضمنيًا، بما في ذلك على سبيل المثال لا الحصر ضمانات الصلاحية للتسويق أو الملاءمة لغرض معيّن أو عدم التعدي على حقوق الغير.</w:t>
      </w:r>
    </w:p>
    <w:p w14:paraId="6F731EFC"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لا تضمن المنصة أن تكون الخدمات خالية من الأخطاء أو الانقطاع، أو أن نتائج التقييم ستكون دقيقة بشكل مطلق في جميع الحالات، وذلك إلى أقصى حد يسمح به النظام المعمول به.</w:t>
      </w:r>
    </w:p>
    <w:p w14:paraId="2E78AC73"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63" w:name="_Toc235658652"/>
      <w:bookmarkStart w:id="64" w:name="_Toc235658716"/>
      <w:bookmarkStart w:id="65" w:name="_Toc235658786"/>
      <w:r w:rsidRPr="00DE60FC">
        <w:rPr>
          <w:rFonts w:asciiTheme="minorBidi" w:eastAsia="Traditional Arabic" w:hAnsiTheme="minorBidi" w:cstheme="minorBidi"/>
          <w:rtl/>
        </w:rPr>
        <w:t>المادة 21: حدود المسؤولية</w:t>
      </w:r>
      <w:bookmarkEnd w:id="63"/>
      <w:bookmarkEnd w:id="64"/>
      <w:bookmarkEnd w:id="65"/>
    </w:p>
    <w:p w14:paraId="667C77D7"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لا تتحمّل المنصة، إلى أقصى حد يسمح به النظام المعمول به، أي مسؤولية عن أي أضرار غير مباشرة أو تبعية أو عرضية أو تأديبية، بما في ذلك خسارة الأرباح أو فقدان البيانات أو توقف الأعمال، الناتجة عن استخدام المنصة أو العجز عن استخدامها.</w:t>
      </w:r>
    </w:p>
    <w:p w14:paraId="500E588F"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lastRenderedPageBreak/>
        <w:t>في جميع الأحوال، لا يتجاوز إجمالي مسؤولية المنصة تجاه المستخدم أو المؤسسة عن أي مطالبة القيمة الإجمالية للرسوم المدفوعة فعليًا خلال الاثني عشر شهرًا السابقة لواقعة المطالبة.</w:t>
      </w:r>
    </w:p>
    <w:p w14:paraId="51683D8A"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66" w:name="_Toc235658653"/>
      <w:bookmarkStart w:id="67" w:name="_Toc235658717"/>
      <w:bookmarkStart w:id="68" w:name="_Toc235658787"/>
      <w:r w:rsidRPr="00DE60FC">
        <w:rPr>
          <w:rFonts w:asciiTheme="minorBidi" w:eastAsia="Traditional Arabic" w:hAnsiTheme="minorBidi" w:cstheme="minorBidi"/>
          <w:rtl/>
        </w:rPr>
        <w:t>المادة 22: التعويض</w:t>
      </w:r>
      <w:bookmarkEnd w:id="66"/>
      <w:bookmarkEnd w:id="67"/>
      <w:bookmarkEnd w:id="68"/>
    </w:p>
    <w:p w14:paraId="270DBDF0"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يلتزم المستخدم بتعويض المنصة والدفاع عنها وإبراء ذمّتها عن أي مطالبات أو أضرار أو تكاليف، بما فيها أتعاب المحاماة المعقولة، الناتجة عن مخالفته لهذه الشروط أو إساءة استخدامه للمنصة أو انتهاكه لحقوق أي طرف ثالث.</w:t>
      </w:r>
    </w:p>
    <w:p w14:paraId="553C5BC1"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تلتزم المؤسسة بتعويض المنصة عن أي مطالبات ناشئة عن استخدام موظفيها أو ممثليها للمنصة بما يخالف هذه الشروط، أو عن أي قرار إداري تتخذه استنادًا إلى نتائج التقييم دون التزامها بالضوابط النظامية ذات الصلة.</w:t>
      </w:r>
    </w:p>
    <w:p w14:paraId="0798E477"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69" w:name="_Toc235658654"/>
      <w:bookmarkStart w:id="70" w:name="_Toc235658718"/>
      <w:bookmarkStart w:id="71" w:name="_Toc235658788"/>
      <w:r w:rsidRPr="00DE60FC">
        <w:rPr>
          <w:rFonts w:asciiTheme="minorBidi" w:eastAsia="Traditional Arabic" w:hAnsiTheme="minorBidi" w:cstheme="minorBidi"/>
          <w:rtl/>
        </w:rPr>
        <w:t>المادة 23: التعليق والإنهاء</w:t>
      </w:r>
      <w:bookmarkEnd w:id="69"/>
      <w:bookmarkEnd w:id="70"/>
      <w:bookmarkEnd w:id="71"/>
    </w:p>
    <w:p w14:paraId="0F816B8C"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يحقّ للمنصة تعليق أو إنهاء حساب أي مستخدم أو مؤسسة، بشكل فوري أو بعد إشعار بحسب مقتضى الحال، في حال مخالفة أي من أحكام هذه الشروط، أو الاشتباه في نشاط احتيالي، أو بناءً على طلب من جهة نظامية مختصة.</w:t>
      </w:r>
    </w:p>
    <w:p w14:paraId="730783D1"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يجوز للمستخدم أو المؤسسة إنهاء الاشتراك في أي وقت وفق آلية الإلغاء المتاحة على المنصة، مع عدم استرداد أي رسوم مدفوعة عن الفترة المنقضية إلا وفق سياسة الاسترداد المعلنة.</w:t>
      </w:r>
    </w:p>
    <w:p w14:paraId="0258DE58"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يترتب على إنهاء الحساب توقف حق الوصول إلى المنصة وخدماتها فورًا، مع بقاء الأحكام المتعلقة بالملكية الفكرية والسرّية وحدود المسؤولية والتعويض سارية المفعول بعد الإنهاء.</w:t>
      </w:r>
    </w:p>
    <w:p w14:paraId="26567B5C"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72" w:name="_Toc235658655"/>
      <w:bookmarkStart w:id="73" w:name="_Toc235658719"/>
      <w:bookmarkStart w:id="74" w:name="_Toc235658789"/>
      <w:r w:rsidRPr="00DE60FC">
        <w:rPr>
          <w:rFonts w:asciiTheme="minorBidi" w:eastAsia="Traditional Arabic" w:hAnsiTheme="minorBidi" w:cstheme="minorBidi"/>
          <w:rtl/>
        </w:rPr>
        <w:t>المادة 24: القانون الحاكم</w:t>
      </w:r>
      <w:bookmarkEnd w:id="72"/>
      <w:bookmarkEnd w:id="73"/>
      <w:bookmarkEnd w:id="74"/>
    </w:p>
    <w:p w14:paraId="5EC74466"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تخضع هذه الشروط وتُفسَّر وفقًا لأنظمة المملكة العربية السعودية، ما لم يتفق الطرفان كتابةً وصراحةً على خلاف ذلك.</w:t>
      </w:r>
    </w:p>
    <w:p w14:paraId="1D97F4F1"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75" w:name="_Toc235658656"/>
      <w:bookmarkStart w:id="76" w:name="_Toc235658720"/>
      <w:bookmarkStart w:id="77" w:name="_Toc235658790"/>
      <w:r w:rsidRPr="00DE60FC">
        <w:rPr>
          <w:rFonts w:asciiTheme="minorBidi" w:eastAsia="Traditional Arabic" w:hAnsiTheme="minorBidi" w:cstheme="minorBidi"/>
          <w:rtl/>
        </w:rPr>
        <w:t>المادة 25: تسوية المنازعات</w:t>
      </w:r>
      <w:bookmarkEnd w:id="75"/>
      <w:bookmarkEnd w:id="76"/>
      <w:bookmarkEnd w:id="77"/>
    </w:p>
    <w:p w14:paraId="699C8D00"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يسعى الطرفان إلى تسوية أي نزاع ينشأ عن هذه الشروط أو يتعلق بها وديًا عن طريق التفاوض المباشر خلال مدة معقولة لا تتجاوز ثلاثين يومًا من تاريخ إخطار أحدهما الآخر بالنزاع.</w:t>
      </w:r>
    </w:p>
    <w:p w14:paraId="35DA35D5"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في حال تعذّر التوصل إلى تسوية ودية، يجوز للطرفين اللجوء إلى الوساطة عبر مركز معتمد قبل اللجوء إلى القضاء، وإذا تعذّر ذلك تختص المحاكم السعودية المختصة بالنظر في النزاع.</w:t>
      </w:r>
    </w:p>
    <w:p w14:paraId="0F4FF763"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78" w:name="_Toc235658657"/>
      <w:bookmarkStart w:id="79" w:name="_Toc235658721"/>
      <w:bookmarkStart w:id="80" w:name="_Toc235658791"/>
      <w:r w:rsidRPr="00DE60FC">
        <w:rPr>
          <w:rFonts w:asciiTheme="minorBidi" w:eastAsia="Traditional Arabic" w:hAnsiTheme="minorBidi" w:cstheme="minorBidi"/>
          <w:rtl/>
        </w:rPr>
        <w:t>المادة 26: القوة القاهرة</w:t>
      </w:r>
      <w:bookmarkEnd w:id="78"/>
      <w:bookmarkEnd w:id="79"/>
      <w:bookmarkEnd w:id="80"/>
    </w:p>
    <w:p w14:paraId="09D23DA0"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لا يتحمّل أي من الطرفين المسؤولية عن أي تأخير أو إخفاق في تنفيذ التزاماته الناتج عن ظرف قوة قاهرة خارج عن إرادته المعقولة، بما في ذلك الكوارث الطبيعية والحروب والأوبئة وأعطال البنية التحتية الرئيسية للاتصالات، على أن يُخطر الطرف المتأثر الطرف الآخر بذلك في أقرب وقت ممكن.</w:t>
      </w:r>
    </w:p>
    <w:p w14:paraId="6192E07D"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81" w:name="_Toc235658658"/>
      <w:bookmarkStart w:id="82" w:name="_Toc235658722"/>
      <w:bookmarkStart w:id="83" w:name="_Toc235658792"/>
      <w:r w:rsidRPr="00DE60FC">
        <w:rPr>
          <w:rFonts w:asciiTheme="minorBidi" w:eastAsia="Traditional Arabic" w:hAnsiTheme="minorBidi" w:cstheme="minorBidi"/>
          <w:rtl/>
        </w:rPr>
        <w:t>المادة 27: المراسلات الإلكترونية</w:t>
      </w:r>
      <w:bookmarkEnd w:id="81"/>
      <w:bookmarkEnd w:id="82"/>
      <w:bookmarkEnd w:id="83"/>
    </w:p>
    <w:p w14:paraId="5ABB128B"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يوافق المستخدم على أن جميع الإشعارات والاتصالات والموافقات الصادرة إلكترونيًا عبر المنصة أو البريد الإلكتروني تُعدّ ملزمة نظامًا وقانونًا، وتقوم مقام المراسلات الورقية، وذلك وفقًا لنظام التعاملات الإلكترونية في المملكة العربية السعودية.</w:t>
      </w:r>
    </w:p>
    <w:p w14:paraId="55C3575B"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تُعدّ الموافقة الإلكترونية على هذه الشروط أو أي إقرار رقمي مماثل بمثابة توقيع معتبر ومُلزم لجميع الأغراض.</w:t>
      </w:r>
    </w:p>
    <w:p w14:paraId="41FB1760"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84" w:name="_Toc235658659"/>
      <w:bookmarkStart w:id="85" w:name="_Toc235658723"/>
      <w:bookmarkStart w:id="86" w:name="_Toc235658793"/>
      <w:r w:rsidRPr="00DE60FC">
        <w:rPr>
          <w:rFonts w:asciiTheme="minorBidi" w:eastAsia="Traditional Arabic" w:hAnsiTheme="minorBidi" w:cstheme="minorBidi"/>
          <w:rtl/>
        </w:rPr>
        <w:lastRenderedPageBreak/>
        <w:t>المادة 28: تعديل الشروط</w:t>
      </w:r>
      <w:bookmarkEnd w:id="84"/>
      <w:bookmarkEnd w:id="85"/>
      <w:bookmarkEnd w:id="86"/>
    </w:p>
    <w:p w14:paraId="58BC8521"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تحتفظ المنصة بالحق في تعديل هذه الشروط من وقت لآخر، وسيتم إخطار المستخدمين بأي تعديل جوهري عبر البريد الإلكتروني أو إشعار على المنصة قبل موعد سريانه بمدة معقولة.</w:t>
      </w:r>
    </w:p>
    <w:p w14:paraId="534C3939"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يُعدّ استمرار استخدام المستخدم للمنصة بعد سريان التعديلات موافقة ضمنية عليها، وفي حال عدم موافقته، يحقّ له إنهاء اشتراكه قبل سريان التعديل.</w:t>
      </w:r>
    </w:p>
    <w:p w14:paraId="2E3C31AD"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87" w:name="_Toc235658660"/>
      <w:bookmarkStart w:id="88" w:name="_Toc235658724"/>
      <w:bookmarkStart w:id="89" w:name="_Toc235658794"/>
      <w:r w:rsidRPr="00DE60FC">
        <w:rPr>
          <w:rFonts w:asciiTheme="minorBidi" w:eastAsia="Traditional Arabic" w:hAnsiTheme="minorBidi" w:cstheme="minorBidi"/>
          <w:rtl/>
        </w:rPr>
        <w:t>المادة 29: قابلية الفصل</w:t>
      </w:r>
      <w:bookmarkEnd w:id="87"/>
      <w:bookmarkEnd w:id="88"/>
      <w:bookmarkEnd w:id="89"/>
    </w:p>
    <w:p w14:paraId="564A77E3"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إذا تبيّن أنّ أي بند من بنود هذه الشروط باطل أو غير قابل للتنفيذ بموجب النظام المعمول به، فإن ذلك لا يؤثر على صحة أو نفاذ باقي البنود، ويُستبدَل البند الباطل بأقرب بند صحيح يحقق الغرض المقصود منه.</w:t>
      </w:r>
    </w:p>
    <w:p w14:paraId="01E62898"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90" w:name="_Toc235658661"/>
      <w:bookmarkStart w:id="91" w:name="_Toc235658725"/>
      <w:bookmarkStart w:id="92" w:name="_Toc235658795"/>
      <w:r w:rsidRPr="00DE60FC">
        <w:rPr>
          <w:rFonts w:asciiTheme="minorBidi" w:eastAsia="Traditional Arabic" w:hAnsiTheme="minorBidi" w:cstheme="minorBidi"/>
          <w:rtl/>
        </w:rPr>
        <w:t>المادة 30: الاتفاق الكامل</w:t>
      </w:r>
      <w:bookmarkEnd w:id="90"/>
      <w:bookmarkEnd w:id="91"/>
      <w:bookmarkEnd w:id="92"/>
    </w:p>
    <w:p w14:paraId="75AFFC9F"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تمثّل هذه الشروط، بالإضافة إلى سياسة الخصوصية وأي اتفاقيات خاصة مكتوبة بين الطرفين، الاتفاق الكامل بينهما بشأن استخدام المنصة، وتحل محلّ أي اتفاقيات أو تفاهمات سابقة، شفهية كانت أو كتابية، بشأن الموضوع ذاته.</w:t>
      </w:r>
    </w:p>
    <w:p w14:paraId="7B7B62CF" w14:textId="77777777" w:rsidR="00242B37" w:rsidRPr="00DE60FC" w:rsidRDefault="00000000" w:rsidP="00DE60FC">
      <w:pPr>
        <w:pStyle w:val="1"/>
        <w:pBdr>
          <w:bottom w:val="single" w:sz="6" w:space="4" w:color="B8934A"/>
        </w:pBdr>
        <w:bidi/>
        <w:jc w:val="both"/>
        <w:rPr>
          <w:rFonts w:asciiTheme="minorBidi" w:hAnsiTheme="minorBidi" w:cstheme="minorBidi"/>
        </w:rPr>
      </w:pPr>
      <w:bookmarkStart w:id="93" w:name="_Toc235658662"/>
      <w:bookmarkStart w:id="94" w:name="_Toc235658726"/>
      <w:bookmarkStart w:id="95" w:name="_Toc235658796"/>
      <w:r w:rsidRPr="00DE60FC">
        <w:rPr>
          <w:rFonts w:asciiTheme="minorBidi" w:eastAsia="Traditional Arabic" w:hAnsiTheme="minorBidi" w:cstheme="minorBidi"/>
          <w:rtl/>
        </w:rPr>
        <w:t>المادة 31: معلومات التواصل</w:t>
      </w:r>
      <w:bookmarkEnd w:id="93"/>
      <w:bookmarkEnd w:id="94"/>
      <w:bookmarkEnd w:id="95"/>
    </w:p>
    <w:p w14:paraId="478AAA7E" w14:textId="77777777" w:rsidR="00242B37" w:rsidRPr="00DE60FC" w:rsidRDefault="00000000" w:rsidP="00DE60FC">
      <w:pPr>
        <w:spacing w:after="160" w:line="300" w:lineRule="auto"/>
        <w:jc w:val="both"/>
        <w:rPr>
          <w:rFonts w:asciiTheme="minorBidi" w:hAnsiTheme="minorBidi" w:cstheme="minorBidi"/>
        </w:rPr>
      </w:pPr>
      <w:r w:rsidRPr="00DE60FC">
        <w:rPr>
          <w:rFonts w:asciiTheme="minorBidi" w:eastAsia="Traditional Arabic" w:hAnsiTheme="minorBidi" w:cstheme="minorBidi"/>
          <w:sz w:val="24"/>
          <w:szCs w:val="24"/>
          <w:rtl/>
        </w:rPr>
        <w:t>لأي استفسار بخصوص هذه الشروط والأحكام، يُرجى التواصل معنا عبر البيانات التالية:</w:t>
      </w:r>
    </w:p>
    <w:p w14:paraId="2DBB7107"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 xml:space="preserve">اسم الشركة: </w:t>
      </w:r>
      <w:proofErr w:type="spellStart"/>
      <w:r w:rsidRPr="00DE60FC">
        <w:rPr>
          <w:rFonts w:asciiTheme="minorBidi" w:eastAsia="Traditional Arabic" w:hAnsiTheme="minorBidi" w:cstheme="minorBidi"/>
          <w:sz w:val="24"/>
          <w:szCs w:val="24"/>
          <w:rtl/>
        </w:rPr>
        <w:t>MindFit</w:t>
      </w:r>
      <w:proofErr w:type="spellEnd"/>
    </w:p>
    <w:p w14:paraId="0AEBD770"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البريد الإلكتروني: info@mindfit.sa</w:t>
      </w:r>
    </w:p>
    <w:p w14:paraId="14B49884"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الموقع الإلكتروني: https://mindfit.sa</w:t>
      </w:r>
    </w:p>
    <w:p w14:paraId="6F4BB599" w14:textId="77777777" w:rsidR="00242B37" w:rsidRPr="00DE60FC" w:rsidRDefault="00000000" w:rsidP="00DE60FC">
      <w:pPr>
        <w:pStyle w:val="a4"/>
        <w:numPr>
          <w:ilvl w:val="0"/>
          <w:numId w:val="2"/>
        </w:numPr>
        <w:bidi/>
        <w:spacing w:after="100" w:line="300" w:lineRule="auto"/>
        <w:jc w:val="both"/>
        <w:rPr>
          <w:rFonts w:asciiTheme="minorBidi" w:hAnsiTheme="minorBidi" w:cstheme="minorBidi"/>
        </w:rPr>
      </w:pPr>
      <w:r w:rsidRPr="00DE60FC">
        <w:rPr>
          <w:rFonts w:asciiTheme="minorBidi" w:eastAsia="Traditional Arabic" w:hAnsiTheme="minorBidi" w:cstheme="minorBidi"/>
          <w:sz w:val="24"/>
          <w:szCs w:val="24"/>
          <w:rtl/>
        </w:rPr>
        <w:t>بريد الدعم الفني: support@mindfit.sa</w:t>
      </w:r>
    </w:p>
    <w:p w14:paraId="4682B0E2" w14:textId="77777777" w:rsidR="00242B37" w:rsidRPr="00DE60FC" w:rsidRDefault="00242B37" w:rsidP="00DE60FC">
      <w:pPr>
        <w:jc w:val="both"/>
        <w:rPr>
          <w:rFonts w:asciiTheme="minorBidi" w:hAnsiTheme="minorBidi" w:cstheme="minorBidi"/>
        </w:rPr>
        <w:sectPr w:rsidR="00242B37" w:rsidRPr="00DE60FC">
          <w:footerReference w:type="default" r:id="rId8"/>
          <w:pgSz w:w="11906" w:h="16838"/>
          <w:pgMar w:top="1134" w:right="1134" w:bottom="1134" w:left="1134" w:header="708" w:footer="708" w:gutter="0"/>
          <w:cols w:space="720"/>
          <w:docGrid w:linePitch="360"/>
        </w:sectPr>
      </w:pPr>
    </w:p>
    <w:p w14:paraId="1EC8A326" w14:textId="77777777" w:rsidR="00242B37" w:rsidRPr="00DE60FC" w:rsidRDefault="00242B37" w:rsidP="00DE60FC">
      <w:pPr>
        <w:spacing w:before="1600"/>
        <w:jc w:val="both"/>
        <w:rPr>
          <w:rFonts w:asciiTheme="minorBidi" w:hAnsiTheme="minorBidi" w:cstheme="minorBidi"/>
        </w:rPr>
      </w:pPr>
    </w:p>
    <w:p w14:paraId="1227A281" w14:textId="77777777" w:rsidR="00242B37" w:rsidRPr="00DE60FC" w:rsidRDefault="00000000" w:rsidP="00DE60FC">
      <w:pPr>
        <w:bidi w:val="0"/>
        <w:spacing w:after="200"/>
        <w:jc w:val="center"/>
        <w:rPr>
          <w:rFonts w:asciiTheme="minorBidi" w:hAnsiTheme="minorBidi" w:cstheme="minorBidi"/>
        </w:rPr>
      </w:pPr>
      <w:proofErr w:type="spellStart"/>
      <w:r w:rsidRPr="00DE60FC">
        <w:rPr>
          <w:rFonts w:asciiTheme="minorBidi" w:hAnsiTheme="minorBidi" w:cstheme="minorBidi"/>
          <w:b/>
          <w:bCs/>
          <w:color w:val="1F3A5F"/>
          <w:sz w:val="64"/>
          <w:szCs w:val="64"/>
        </w:rPr>
        <w:t>MindFit</w:t>
      </w:r>
      <w:proofErr w:type="spellEnd"/>
    </w:p>
    <w:p w14:paraId="1591DD19" w14:textId="77777777" w:rsidR="00242B37" w:rsidRPr="00DE60FC" w:rsidRDefault="00000000" w:rsidP="00DE60FC">
      <w:pPr>
        <w:bidi w:val="0"/>
        <w:spacing w:after="100"/>
        <w:jc w:val="center"/>
        <w:rPr>
          <w:rFonts w:asciiTheme="minorBidi" w:hAnsiTheme="minorBidi" w:cstheme="minorBidi"/>
        </w:rPr>
      </w:pPr>
      <w:r w:rsidRPr="00DE60FC">
        <w:rPr>
          <w:rFonts w:asciiTheme="minorBidi" w:hAnsiTheme="minorBidi" w:cstheme="minorBidi"/>
          <w:b/>
          <w:bCs/>
          <w:color w:val="B8934A"/>
          <w:sz w:val="44"/>
          <w:szCs w:val="44"/>
        </w:rPr>
        <w:t>Terms and Conditions</w:t>
      </w:r>
    </w:p>
    <w:p w14:paraId="17DBBE55" w14:textId="77777777" w:rsidR="00242B37" w:rsidRPr="00DE60FC" w:rsidRDefault="00000000" w:rsidP="00DE60FC">
      <w:pPr>
        <w:bidi w:val="0"/>
        <w:spacing w:after="1600"/>
        <w:jc w:val="center"/>
        <w:rPr>
          <w:rFonts w:asciiTheme="minorBidi" w:hAnsiTheme="minorBidi" w:cstheme="minorBidi"/>
        </w:rPr>
      </w:pPr>
      <w:r w:rsidRPr="00DE60FC">
        <w:rPr>
          <w:rFonts w:asciiTheme="minorBidi" w:hAnsiTheme="minorBidi" w:cstheme="minorBidi"/>
          <w:color w:val="555555"/>
          <w:sz w:val="24"/>
          <w:szCs w:val="24"/>
        </w:rPr>
        <w:t>AI Platform for Cognitive Style Analysis and Organizational Effectiveness</w:t>
      </w:r>
    </w:p>
    <w:p w14:paraId="642189D6" w14:textId="77777777" w:rsidR="00242B37" w:rsidRPr="00DE60FC" w:rsidRDefault="00000000" w:rsidP="00DE60FC">
      <w:pPr>
        <w:bidi w:val="0"/>
        <w:spacing w:after="80"/>
        <w:jc w:val="center"/>
        <w:rPr>
          <w:rFonts w:asciiTheme="minorBidi" w:hAnsiTheme="minorBidi" w:cstheme="minorBidi"/>
        </w:rPr>
      </w:pPr>
      <w:r w:rsidRPr="00DE60FC">
        <w:rPr>
          <w:rFonts w:asciiTheme="minorBidi" w:hAnsiTheme="minorBidi" w:cstheme="minorBidi"/>
          <w:color w:val="555555"/>
        </w:rPr>
        <w:t>Smart Innovations for Consulting and Research Company (SIFC)</w:t>
      </w:r>
    </w:p>
    <w:p w14:paraId="75B1B11A" w14:textId="77777777" w:rsidR="00242B37" w:rsidRPr="00DE60FC" w:rsidRDefault="00000000" w:rsidP="00DE60FC">
      <w:pPr>
        <w:bidi w:val="0"/>
        <w:spacing w:after="80"/>
        <w:jc w:val="center"/>
        <w:rPr>
          <w:rFonts w:asciiTheme="minorBidi" w:hAnsiTheme="minorBidi" w:cstheme="minorBidi"/>
        </w:rPr>
      </w:pPr>
      <w:r w:rsidRPr="00DE60FC">
        <w:rPr>
          <w:rFonts w:asciiTheme="minorBidi" w:hAnsiTheme="minorBidi" w:cstheme="minorBidi"/>
          <w:color w:val="555555"/>
        </w:rPr>
        <w:t>Riyadh, Kingdom of Saudi Arabia</w:t>
      </w:r>
    </w:p>
    <w:p w14:paraId="3CE434E5" w14:textId="77777777" w:rsidR="00242B37" w:rsidRPr="00DE60FC" w:rsidRDefault="00000000" w:rsidP="00DE60FC">
      <w:pPr>
        <w:bidi w:val="0"/>
        <w:jc w:val="center"/>
        <w:rPr>
          <w:rFonts w:asciiTheme="minorBidi" w:hAnsiTheme="minorBidi" w:cstheme="minorBidi"/>
        </w:rPr>
      </w:pPr>
      <w:r w:rsidRPr="00DE60FC">
        <w:rPr>
          <w:rFonts w:asciiTheme="minorBidi" w:hAnsiTheme="minorBidi" w:cstheme="minorBidi"/>
          <w:color w:val="555555"/>
        </w:rPr>
        <w:t>July 2026</w:t>
      </w:r>
    </w:p>
    <w:p w14:paraId="19CE182D" w14:textId="77777777" w:rsidR="00242B37" w:rsidRPr="00DE60FC" w:rsidRDefault="00000000" w:rsidP="00DE60FC">
      <w:pPr>
        <w:bidi w:val="0"/>
        <w:jc w:val="center"/>
        <w:rPr>
          <w:rFonts w:asciiTheme="minorBidi" w:hAnsiTheme="minorBidi" w:cstheme="minorBidi"/>
        </w:rPr>
      </w:pPr>
      <w:r w:rsidRPr="00DE60FC">
        <w:rPr>
          <w:rFonts w:asciiTheme="minorBidi" w:hAnsiTheme="minorBidi" w:cstheme="minorBidi"/>
        </w:rPr>
        <w:br w:type="page"/>
      </w:r>
    </w:p>
    <w:p w14:paraId="16E436A5" w14:textId="77777777" w:rsidR="00242B37" w:rsidRPr="00DE60FC" w:rsidRDefault="00000000" w:rsidP="00DE60FC">
      <w:pPr>
        <w:pStyle w:val="1"/>
        <w:pBdr>
          <w:bottom w:val="single" w:sz="6" w:space="4" w:color="B8934A"/>
        </w:pBdr>
        <w:jc w:val="both"/>
        <w:rPr>
          <w:rFonts w:asciiTheme="minorBidi" w:hAnsiTheme="minorBidi" w:cstheme="minorBidi"/>
        </w:rPr>
      </w:pPr>
      <w:bookmarkStart w:id="96" w:name="_Toc235658664"/>
      <w:bookmarkStart w:id="97" w:name="_Toc235658728"/>
      <w:bookmarkStart w:id="98" w:name="_Toc235658798"/>
      <w:r w:rsidRPr="00DE60FC">
        <w:rPr>
          <w:rFonts w:asciiTheme="minorBidi" w:hAnsiTheme="minorBidi" w:cstheme="minorBidi"/>
        </w:rPr>
        <w:lastRenderedPageBreak/>
        <w:t>Article 1: Introduction</w:t>
      </w:r>
      <w:bookmarkEnd w:id="96"/>
      <w:bookmarkEnd w:id="97"/>
      <w:bookmarkEnd w:id="98"/>
    </w:p>
    <w:p w14:paraId="4C1104C9" w14:textId="77777777" w:rsidR="00242B37" w:rsidRPr="00DE60FC" w:rsidRDefault="00000000" w:rsidP="00DE60FC">
      <w:pPr>
        <w:bidi w:val="0"/>
        <w:spacing w:after="160" w:line="300" w:lineRule="auto"/>
        <w:jc w:val="both"/>
        <w:rPr>
          <w:rFonts w:asciiTheme="minorBidi" w:hAnsiTheme="minorBidi" w:cstheme="minorBidi"/>
        </w:rPr>
      </w:pPr>
      <w:proofErr w:type="spellStart"/>
      <w:r w:rsidRPr="00DE60FC">
        <w:rPr>
          <w:rFonts w:asciiTheme="minorBidi" w:hAnsiTheme="minorBidi" w:cstheme="minorBidi"/>
        </w:rPr>
        <w:t>MindFit</w:t>
      </w:r>
      <w:proofErr w:type="spellEnd"/>
      <w:r w:rsidRPr="00DE60FC">
        <w:rPr>
          <w:rFonts w:asciiTheme="minorBidi" w:hAnsiTheme="minorBidi" w:cstheme="minorBidi"/>
        </w:rPr>
        <w:t xml:space="preserve"> (the "Platform") welcomes you. This document (the "Terms and Conditions") sets out the terms governing your use of the Platform and the AI-based psychometric and organizational analytics services it provides, whether you are an individual user, an organization, a government entity, or a private entity.</w:t>
      </w:r>
    </w:p>
    <w:p w14:paraId="43F174FD"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These Terms are intended to regulate the contractual relationship between the user and the Platform, define the mutual rights and obligations of the parties, and safeguard the integrity of the Platform, the reliability of its results, and the privacy of user data, consistent with the applicable laws of the Kingdom of Saudi Arabia.</w:t>
      </w:r>
    </w:p>
    <w:p w14:paraId="2121E787" w14:textId="77777777" w:rsidR="00242B37" w:rsidRPr="00DE60FC" w:rsidRDefault="00000000" w:rsidP="00DE60FC">
      <w:pPr>
        <w:pStyle w:val="1"/>
        <w:pBdr>
          <w:bottom w:val="single" w:sz="6" w:space="4" w:color="B8934A"/>
        </w:pBdr>
        <w:jc w:val="both"/>
        <w:rPr>
          <w:rFonts w:asciiTheme="minorBidi" w:hAnsiTheme="minorBidi" w:cstheme="minorBidi"/>
        </w:rPr>
      </w:pPr>
      <w:bookmarkStart w:id="99" w:name="_Toc235658665"/>
      <w:bookmarkStart w:id="100" w:name="_Toc235658729"/>
      <w:bookmarkStart w:id="101" w:name="_Toc235658799"/>
      <w:r w:rsidRPr="00DE60FC">
        <w:rPr>
          <w:rFonts w:asciiTheme="minorBidi" w:hAnsiTheme="minorBidi" w:cstheme="minorBidi"/>
        </w:rPr>
        <w:t>Article 2: Acceptance of Terms</w:t>
      </w:r>
      <w:bookmarkEnd w:id="99"/>
      <w:bookmarkEnd w:id="100"/>
      <w:bookmarkEnd w:id="101"/>
    </w:p>
    <w:p w14:paraId="2CBBE2D0"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Accessing or registering on the Platform, or using any of its services in any manner, constitutes explicit and legally binding acceptance of everything set out in these Terms and Conditions and the associated Privacy Policy, and shall be deemed a valid electronic signature under applicable law.</w:t>
      </w:r>
    </w:p>
    <w:p w14:paraId="3EF904F4"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If a user does not agree to any provision of these Terms, the user must immediately refrain from using the Platform. Users are responsible for periodically reviewing these Terms for updates.</w:t>
      </w:r>
    </w:p>
    <w:p w14:paraId="723FD1BD" w14:textId="77777777" w:rsidR="00242B37" w:rsidRPr="00DE60FC" w:rsidRDefault="00000000" w:rsidP="00DE60FC">
      <w:pPr>
        <w:pStyle w:val="1"/>
        <w:pBdr>
          <w:bottom w:val="single" w:sz="6" w:space="4" w:color="B8934A"/>
        </w:pBdr>
        <w:jc w:val="both"/>
        <w:rPr>
          <w:rFonts w:asciiTheme="minorBidi" w:hAnsiTheme="minorBidi" w:cstheme="minorBidi"/>
        </w:rPr>
      </w:pPr>
      <w:bookmarkStart w:id="102" w:name="_Toc235658666"/>
      <w:bookmarkStart w:id="103" w:name="_Toc235658730"/>
      <w:bookmarkStart w:id="104" w:name="_Toc235658800"/>
      <w:r w:rsidRPr="00DE60FC">
        <w:rPr>
          <w:rFonts w:asciiTheme="minorBidi" w:hAnsiTheme="minorBidi" w:cstheme="minorBidi"/>
        </w:rPr>
        <w:t>Article 3: Eligibility</w:t>
      </w:r>
      <w:bookmarkEnd w:id="102"/>
      <w:bookmarkEnd w:id="103"/>
      <w:bookmarkEnd w:id="104"/>
    </w:p>
    <w:p w14:paraId="155E3C58"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Use of the Platform requires that the user be at least eighteen years of age and possess full legal capacity to contract under applicable law. Individuals below this age may not use the Platform except through a licensed organization that assumes full responsibility for such use.</w:t>
      </w:r>
    </w:p>
    <w:p w14:paraId="5B3DB909"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Where the Platform is used on behalf of an organization or corporate entity, the user represents that they are duly authorized to contract on behalf of, and bind, that entity to these Terms, and the organization bears full responsibility for the conduct of its representatives and affiliated users.</w:t>
      </w:r>
    </w:p>
    <w:p w14:paraId="69F06988" w14:textId="77777777" w:rsidR="00242B37" w:rsidRPr="00DE60FC" w:rsidRDefault="00000000" w:rsidP="00DE60FC">
      <w:pPr>
        <w:pStyle w:val="1"/>
        <w:pBdr>
          <w:bottom w:val="single" w:sz="6" w:space="4" w:color="B8934A"/>
        </w:pBdr>
        <w:jc w:val="both"/>
        <w:rPr>
          <w:rFonts w:asciiTheme="minorBidi" w:hAnsiTheme="minorBidi" w:cstheme="minorBidi"/>
        </w:rPr>
      </w:pPr>
      <w:bookmarkStart w:id="105" w:name="_Toc235658667"/>
      <w:bookmarkStart w:id="106" w:name="_Toc235658731"/>
      <w:bookmarkStart w:id="107" w:name="_Toc235658801"/>
      <w:r w:rsidRPr="00DE60FC">
        <w:rPr>
          <w:rFonts w:asciiTheme="minorBidi" w:hAnsiTheme="minorBidi" w:cstheme="minorBidi"/>
        </w:rPr>
        <w:t>Article 4: Definitions</w:t>
      </w:r>
      <w:bookmarkEnd w:id="105"/>
      <w:bookmarkEnd w:id="106"/>
      <w:bookmarkEnd w:id="107"/>
    </w:p>
    <w:p w14:paraId="470D6963"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following terms shall, wherever used in these Terms, have the meanings set out below unless the context requires otherwise:</w:t>
      </w:r>
    </w:p>
    <w:p w14:paraId="6890D2C7"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 xml:space="preserve">Platform: The </w:t>
      </w:r>
      <w:proofErr w:type="spellStart"/>
      <w:r w:rsidRPr="00DE60FC">
        <w:rPr>
          <w:rFonts w:asciiTheme="minorBidi" w:hAnsiTheme="minorBidi" w:cstheme="minorBidi"/>
        </w:rPr>
        <w:t>MindFit</w:t>
      </w:r>
      <w:proofErr w:type="spellEnd"/>
      <w:r w:rsidRPr="00DE60FC">
        <w:rPr>
          <w:rFonts w:asciiTheme="minorBidi" w:hAnsiTheme="minorBidi" w:cstheme="minorBidi"/>
        </w:rPr>
        <w:t xml:space="preserve"> electronic platform with all its components, including the website, mobile applications, dashboards, and application programming interfaces, together with any future updates or additions.</w:t>
      </w:r>
    </w:p>
    <w:p w14:paraId="16F31801"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proofErr w:type="spellStart"/>
      <w:r w:rsidRPr="00DE60FC">
        <w:rPr>
          <w:rFonts w:asciiTheme="minorBidi" w:hAnsiTheme="minorBidi" w:cstheme="minorBidi"/>
        </w:rPr>
        <w:t>MindFit</w:t>
      </w:r>
      <w:proofErr w:type="spellEnd"/>
      <w:r w:rsidRPr="00DE60FC">
        <w:rPr>
          <w:rFonts w:asciiTheme="minorBidi" w:hAnsiTheme="minorBidi" w:cstheme="minorBidi"/>
        </w:rPr>
        <w:t>: The brand and digital product owned and/or operated by Smart Innovations for Consulting and Research Company (SIFC) or its authorized representative.</w:t>
      </w:r>
    </w:p>
    <w:p w14:paraId="06EC8D92"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Assessment: Any test, questionnaire, or psychometric, cognitive, or behavioral measurement tool made available through the Platform to measure thinking styles, cognitive preferences, leadership traits, or similar attributes.</w:t>
      </w:r>
    </w:p>
    <w:p w14:paraId="3BFFDE26"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Assessment Results: The raw and derived outputs and data generated from completing any Assessment through the Platform.</w:t>
      </w:r>
    </w:p>
    <w:p w14:paraId="61FA35EA"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lastRenderedPageBreak/>
        <w:t>Organization: Any corporate entity, company, government body, or establishment that uses the Platform for its organizational purposes.</w:t>
      </w:r>
    </w:p>
    <w:p w14:paraId="56F3313E"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Enterprise: A subscription tier designed for organizations with extended needs, including administrative privileges and advanced organizational analytics.</w:t>
      </w:r>
    </w:p>
    <w:p w14:paraId="4AB4EC31"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 xml:space="preserve">User: Any natural person who accesses or uses the Platform in an individual capacity or on behalf of an </w:t>
      </w:r>
      <w:proofErr w:type="gramStart"/>
      <w:r w:rsidRPr="00DE60FC">
        <w:rPr>
          <w:rFonts w:asciiTheme="minorBidi" w:hAnsiTheme="minorBidi" w:cstheme="minorBidi"/>
        </w:rPr>
        <w:t>Organization</w:t>
      </w:r>
      <w:proofErr w:type="gramEnd"/>
      <w:r w:rsidRPr="00DE60FC">
        <w:rPr>
          <w:rFonts w:asciiTheme="minorBidi" w:hAnsiTheme="minorBidi" w:cstheme="minorBidi"/>
        </w:rPr>
        <w:t>.</w:t>
      </w:r>
    </w:p>
    <w:p w14:paraId="19D5F762"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 xml:space="preserve">Administrator: A User authorized by an </w:t>
      </w:r>
      <w:proofErr w:type="gramStart"/>
      <w:r w:rsidRPr="00DE60FC">
        <w:rPr>
          <w:rFonts w:asciiTheme="minorBidi" w:hAnsiTheme="minorBidi" w:cstheme="minorBidi"/>
        </w:rPr>
        <w:t>Organization</w:t>
      </w:r>
      <w:proofErr w:type="gramEnd"/>
      <w:r w:rsidRPr="00DE60FC">
        <w:rPr>
          <w:rFonts w:asciiTheme="minorBidi" w:hAnsiTheme="minorBidi" w:cstheme="minorBidi"/>
        </w:rPr>
        <w:t xml:space="preserve"> to manage the Enterprise account, invite Users, and configure permissions.</w:t>
      </w:r>
    </w:p>
    <w:p w14:paraId="40802D70"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AI: The models, algorithms, and machine-learning techniques used to analyze Assessment data and generate Reports.</w:t>
      </w:r>
    </w:p>
    <w:p w14:paraId="105BFC6E"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Report: Any document or digital file resulting from the analysis of Assessment Results, whether by AI or other Platform tools.</w:t>
      </w:r>
    </w:p>
    <w:p w14:paraId="33EFBA2A"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Subscription: The paid plan granting a User or Organization access to specified Platform services for a defined period.</w:t>
      </w:r>
    </w:p>
    <w:p w14:paraId="0EC5AB90"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Services: All services provided through the Platform now or in the future, including Assessments, Reports, analytics, and APIs.</w:t>
      </w:r>
    </w:p>
    <w:p w14:paraId="50535FAB"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Content: Any text, data, design, graphic, or other material appearing on, or produced through, the Platform.</w:t>
      </w:r>
    </w:p>
    <w:p w14:paraId="298A1158"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Account: The electronic record created by a User to access the Platform and use its Services.</w:t>
      </w:r>
    </w:p>
    <w:p w14:paraId="30C817DD"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Intellectual Property: All rights relating to trademarks, patents, copyrights, trade secrets, designs, models, algorithms, question banks, and source code.</w:t>
      </w:r>
    </w:p>
    <w:p w14:paraId="07484A49"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Confidential Information: Any non-public information disclosed by either party to the other under these Terms or in the course of using the Platform.</w:t>
      </w:r>
    </w:p>
    <w:p w14:paraId="7B56938E"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Personal Data: Any information relating to an identified or identifiable natural person, directly or indirectly.</w:t>
      </w:r>
    </w:p>
    <w:p w14:paraId="4367A1E7"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Sensitive Data: A special category of Personal Data including, without limitation, psychological data and behavioral traits derived from Assessments.</w:t>
      </w:r>
    </w:p>
    <w:p w14:paraId="79BAE35F"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Third Party Services: Any tools, applications, or services provided by external parties that are integrated with, or connected to, the Platform.</w:t>
      </w:r>
    </w:p>
    <w:p w14:paraId="11B1A628"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API: The technical interface enabling programmatic connection between the Platform and an Organization's systems or third parties.</w:t>
      </w:r>
    </w:p>
    <w:p w14:paraId="673FFCB5"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Force Majeure: Any extraordinary event beyond the reasonable control of either party that renders performance of contractual obligations impracticable.</w:t>
      </w:r>
    </w:p>
    <w:p w14:paraId="1CCEA417"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Business Day: Any day of the week other than Friday, Saturday, and official holidays in the Kingdom of Saudi Arabia.</w:t>
      </w:r>
    </w:p>
    <w:p w14:paraId="3E79D541"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Applicable Law: The laws, regulations, and instructions in force in the Kingdom of Saudi Arabia, together with any international agreements in effect therein.</w:t>
      </w:r>
    </w:p>
    <w:p w14:paraId="62F702B7" w14:textId="77777777" w:rsidR="00242B37" w:rsidRPr="00DE60FC" w:rsidRDefault="00000000" w:rsidP="00DE60FC">
      <w:pPr>
        <w:pStyle w:val="1"/>
        <w:pBdr>
          <w:bottom w:val="single" w:sz="6" w:space="4" w:color="B8934A"/>
        </w:pBdr>
        <w:jc w:val="both"/>
        <w:rPr>
          <w:rFonts w:asciiTheme="minorBidi" w:hAnsiTheme="minorBidi" w:cstheme="minorBidi"/>
        </w:rPr>
      </w:pPr>
      <w:bookmarkStart w:id="108" w:name="_Toc235658668"/>
      <w:bookmarkStart w:id="109" w:name="_Toc235658732"/>
      <w:bookmarkStart w:id="110" w:name="_Toc235658802"/>
      <w:r w:rsidRPr="00DE60FC">
        <w:rPr>
          <w:rFonts w:asciiTheme="minorBidi" w:hAnsiTheme="minorBidi" w:cstheme="minorBidi"/>
        </w:rPr>
        <w:t>Article 5: Scope of Services</w:t>
      </w:r>
      <w:bookmarkEnd w:id="108"/>
      <w:bookmarkEnd w:id="109"/>
      <w:bookmarkEnd w:id="110"/>
    </w:p>
    <w:p w14:paraId="39301A18"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lastRenderedPageBreak/>
        <w:t>The Platform provides a suite of AI-supported psychometric and organizational analytics Services including, without limitation: individual, team, and leadership assessments; recruitment support and job-fit analysis; succession planning; organizational analytics; AI-generated Reports; development recommendations; dashboards; benchmarking tools; administrative portals; APIs; subscription services; and Enterprise accounts.</w:t>
      </w:r>
    </w:p>
    <w:p w14:paraId="0565EEFA"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Platform reserves the right to add, modify, or discontinue any existing Service, introduce new Services, or launch experimental (Beta) features on a temporary basis for testing and development purposes, without any obligation to Users that such Beta features remain available or free of errors.</w:t>
      </w:r>
    </w:p>
    <w:p w14:paraId="328DA1A5"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inclusion of a particular Service in these Terms does not limit the scope of future Services, and these Terms shall automatically apply to any future Services unless expressly stated otherwise.</w:t>
      </w:r>
    </w:p>
    <w:p w14:paraId="7E7F12F3" w14:textId="77777777" w:rsidR="00242B37" w:rsidRPr="00DE60FC" w:rsidRDefault="00000000" w:rsidP="00DE60FC">
      <w:pPr>
        <w:pStyle w:val="1"/>
        <w:pBdr>
          <w:bottom w:val="single" w:sz="6" w:space="4" w:color="B8934A"/>
        </w:pBdr>
        <w:jc w:val="both"/>
        <w:rPr>
          <w:rFonts w:asciiTheme="minorBidi" w:hAnsiTheme="minorBidi" w:cstheme="minorBidi"/>
        </w:rPr>
      </w:pPr>
      <w:bookmarkStart w:id="111" w:name="_Toc235658669"/>
      <w:bookmarkStart w:id="112" w:name="_Toc235658733"/>
      <w:bookmarkStart w:id="113" w:name="_Toc235658803"/>
      <w:r w:rsidRPr="00DE60FC">
        <w:rPr>
          <w:rFonts w:asciiTheme="minorBidi" w:hAnsiTheme="minorBidi" w:cstheme="minorBidi"/>
        </w:rPr>
        <w:t>Article 6: User Accounts</w:t>
      </w:r>
      <w:bookmarkEnd w:id="111"/>
      <w:bookmarkEnd w:id="112"/>
      <w:bookmarkEnd w:id="113"/>
    </w:p>
    <w:p w14:paraId="6C06F693"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Upon registration, the User must provide accurate, correct, complete, and up-to-date information, and shall bear sole responsibility for any harm arising from incorrect or incomplete information.</w:t>
      </w:r>
    </w:p>
    <w:p w14:paraId="622E60CF"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User must keep their login credentials, including password, confidential and must not share them with any other party. The User bears sole and full responsibility for all activity occurring under their Account.</w:t>
      </w:r>
    </w:p>
    <w:p w14:paraId="2844C556"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User must notify the Platform immediately upon suspecting any unauthorized use of their Account or any security breach, and the Platform reserves the right to temporarily suspend the Account pending verification of its integrity.</w:t>
      </w:r>
    </w:p>
    <w:p w14:paraId="71532970" w14:textId="77777777" w:rsidR="00242B37" w:rsidRPr="00DE60FC" w:rsidRDefault="00000000" w:rsidP="00DE60FC">
      <w:pPr>
        <w:pStyle w:val="1"/>
        <w:pBdr>
          <w:bottom w:val="single" w:sz="6" w:space="4" w:color="B8934A"/>
        </w:pBdr>
        <w:jc w:val="both"/>
        <w:rPr>
          <w:rFonts w:asciiTheme="minorBidi" w:hAnsiTheme="minorBidi" w:cstheme="minorBidi"/>
        </w:rPr>
      </w:pPr>
      <w:bookmarkStart w:id="114" w:name="_Toc235658670"/>
      <w:bookmarkStart w:id="115" w:name="_Toc235658734"/>
      <w:bookmarkStart w:id="116" w:name="_Toc235658804"/>
      <w:r w:rsidRPr="00DE60FC">
        <w:rPr>
          <w:rFonts w:asciiTheme="minorBidi" w:hAnsiTheme="minorBidi" w:cstheme="minorBidi"/>
        </w:rPr>
        <w:t>Article 7: Acceptable Use Policy</w:t>
      </w:r>
      <w:bookmarkEnd w:id="114"/>
      <w:bookmarkEnd w:id="115"/>
      <w:bookmarkEnd w:id="116"/>
    </w:p>
    <w:p w14:paraId="1E69AC8B"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User shall not engage in any of the following activities while using the Platform:</w:t>
      </w:r>
    </w:p>
    <w:p w14:paraId="570D17E7"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Misusing the Platform or its Services in any manner inconsistent with their intended purpose.</w:t>
      </w:r>
    </w:p>
    <w:p w14:paraId="2C5AD6BB"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Attempting to reverse engineer any part of the Platform, its algorithms, models, or source code.</w:t>
      </w:r>
    </w:p>
    <w:p w14:paraId="33EC874C"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Committing or attempting any form of fraud, impersonation, or submission of falsified data.</w:t>
      </w:r>
    </w:p>
    <w:p w14:paraId="140F2D67"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Using automated tools (bots) or scripts to access the Platform or extract its data without prior written consent.</w:t>
      </w:r>
    </w:p>
    <w:p w14:paraId="254D8423"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Interfering, or attempting to interfere, with the integrity or operation of the Platform, its servers, or its networks by any means.</w:t>
      </w:r>
    </w:p>
    <w:p w14:paraId="29D303A4"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Using the Platform for any purpose contrary to Applicable Law or public policy.</w:t>
      </w:r>
    </w:p>
    <w:p w14:paraId="1F3F64A6"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Legal and Regulatory Compliance: Users and Organizations shall comply with applicable export control regulations and international economic sanctions, refrain from any bribery or corrupt practices, and comply with all Applicable Laws relevant to use of the Platform.</w:t>
      </w:r>
    </w:p>
    <w:p w14:paraId="5E050560"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Platform may take appropriate corrective action, including suspension or termination of the Account, upon confirming any breach of the foregoing, without prejudice to the Platform's right to claim damages.</w:t>
      </w:r>
    </w:p>
    <w:p w14:paraId="01AC2240" w14:textId="77777777" w:rsidR="00242B37" w:rsidRPr="00DE60FC" w:rsidRDefault="00000000" w:rsidP="00DE60FC">
      <w:pPr>
        <w:pStyle w:val="1"/>
        <w:pBdr>
          <w:bottom w:val="single" w:sz="6" w:space="4" w:color="B8934A"/>
        </w:pBdr>
        <w:jc w:val="both"/>
        <w:rPr>
          <w:rFonts w:asciiTheme="minorBidi" w:hAnsiTheme="minorBidi" w:cstheme="minorBidi"/>
        </w:rPr>
      </w:pPr>
      <w:bookmarkStart w:id="117" w:name="_Toc235658671"/>
      <w:bookmarkStart w:id="118" w:name="_Toc235658735"/>
      <w:bookmarkStart w:id="119" w:name="_Toc235658805"/>
      <w:r w:rsidRPr="00DE60FC">
        <w:rPr>
          <w:rFonts w:asciiTheme="minorBidi" w:hAnsiTheme="minorBidi" w:cstheme="minorBidi"/>
        </w:rPr>
        <w:lastRenderedPageBreak/>
        <w:t>Article 8: Assessments</w:t>
      </w:r>
      <w:bookmarkEnd w:id="117"/>
      <w:bookmarkEnd w:id="118"/>
      <w:bookmarkEnd w:id="119"/>
    </w:p>
    <w:p w14:paraId="43AA93B8"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Assessments available through the Platform are designed according to established psychometric and cognitive measurement methodologies and models, and aim to measure thinking styles, behavioral preferences, and leadership capabilities as objectively as reasonably possible.</w:t>
      </w:r>
    </w:p>
    <w:p w14:paraId="01F1C29B"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User acknowledges that the accuracy of Assessment Results depends on the honesty and seriousness of their responses, and that inaccurate or non-genuine responses may adversely affect the reliability of the Results and any Report generated from them.</w:t>
      </w:r>
    </w:p>
    <w:p w14:paraId="32C366BD"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Platform determines retesting rules according to the nature of each Assessment, and retesting may be restricted within a defined period to preserve the integrity of Results and prevent manipulation.</w:t>
      </w:r>
    </w:p>
    <w:p w14:paraId="0D491D82"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Platform shall take reasonable measures to preserve Assessment integrity and prevent attempts at cheating or manipulation, and may invalidate any Assessment Result found to have been obtained improperly.</w:t>
      </w:r>
    </w:p>
    <w:p w14:paraId="48FDBB39" w14:textId="77777777" w:rsidR="00242B37" w:rsidRPr="00DE60FC" w:rsidRDefault="00000000" w:rsidP="00DE60FC">
      <w:pPr>
        <w:pStyle w:val="1"/>
        <w:pBdr>
          <w:bottom w:val="single" w:sz="6" w:space="4" w:color="B8934A"/>
        </w:pBdr>
        <w:jc w:val="both"/>
        <w:rPr>
          <w:rFonts w:asciiTheme="minorBidi" w:hAnsiTheme="minorBidi" w:cstheme="minorBidi"/>
        </w:rPr>
      </w:pPr>
      <w:bookmarkStart w:id="120" w:name="_Toc235658672"/>
      <w:bookmarkStart w:id="121" w:name="_Toc235658736"/>
      <w:bookmarkStart w:id="122" w:name="_Toc235658806"/>
      <w:r w:rsidRPr="00DE60FC">
        <w:rPr>
          <w:rFonts w:asciiTheme="minorBidi" w:hAnsiTheme="minorBidi" w:cstheme="minorBidi"/>
        </w:rPr>
        <w:t>Article 9: AI-Generated Results</w:t>
      </w:r>
      <w:bookmarkEnd w:id="120"/>
      <w:bookmarkEnd w:id="121"/>
      <w:bookmarkEnd w:id="122"/>
    </w:p>
    <w:p w14:paraId="49045FFC"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User and the Organization acknowledge that the AI used on the Platform is an analytical aid, and that Reports generated by it are informational and advisory in nature, and do not replace professional judgment or specialized human evaluation.</w:t>
      </w:r>
    </w:p>
    <w:p w14:paraId="47E31E10"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Assessment Results and Platform Reports do not constitute a medical, psychiatric, or neuropsychological diagnosis of any kind, and must not be relied upon as a substitute for consulting a qualified professional where a health or psychological concern is suspected.</w:t>
      </w:r>
    </w:p>
    <w:p w14:paraId="6F052BA5"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No Result or Report is provided as legal advice, and the Platform bears no liability for decisions made based on a legal interpretation of Report content.</w:t>
      </w:r>
    </w:p>
    <w:p w14:paraId="34683EFF"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Platform does not guarantee or warrant, in any manner, that any User will obtain employment, promotion, appointment, or any other employment decision, and all hiring and promotion decisions remain solely within the discretion of the deciding Organization.</w:t>
      </w:r>
    </w:p>
    <w:p w14:paraId="1E457F66"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Platform is committed to principles of responsible AI, fairness, equal opportunity, and non-discrimination in the design of its analytical models, and seeks to minimize algorithmic bias to the extent reasonably possible, without this constituting an absolute guarantee that Results are free of any margin of error or unintended bias.</w:t>
      </w:r>
    </w:p>
    <w:p w14:paraId="6B353FD2" w14:textId="77777777" w:rsidR="00242B37" w:rsidRPr="00DE60FC" w:rsidRDefault="00000000" w:rsidP="00DE60FC">
      <w:pPr>
        <w:pStyle w:val="1"/>
        <w:pBdr>
          <w:bottom w:val="single" w:sz="6" w:space="4" w:color="B8934A"/>
        </w:pBdr>
        <w:jc w:val="both"/>
        <w:rPr>
          <w:rFonts w:asciiTheme="minorBidi" w:hAnsiTheme="minorBidi" w:cstheme="minorBidi"/>
        </w:rPr>
      </w:pPr>
      <w:bookmarkStart w:id="123" w:name="_Toc235658673"/>
      <w:bookmarkStart w:id="124" w:name="_Toc235658737"/>
      <w:bookmarkStart w:id="125" w:name="_Toc235658807"/>
      <w:r w:rsidRPr="00DE60FC">
        <w:rPr>
          <w:rFonts w:asciiTheme="minorBidi" w:hAnsiTheme="minorBidi" w:cstheme="minorBidi"/>
        </w:rPr>
        <w:t>Article 10: HR Decision Disclaimer</w:t>
      </w:r>
      <w:bookmarkEnd w:id="123"/>
      <w:bookmarkEnd w:id="124"/>
      <w:bookmarkEnd w:id="125"/>
    </w:p>
    <w:p w14:paraId="74DE5E56"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Platform provides decision-support tools only and does not issue or make any hiring, promotion, termination, or other employment-related decision regarding any individual.</w:t>
      </w:r>
    </w:p>
    <w:p w14:paraId="11D5FD9C"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Organization using the Platform remains solely responsible for all of its employment and administrative decisions, including compliance with principles of fairness, equal opportunity, and non-discrimination, and compliance with applicable labor and human-resources regulations.</w:t>
      </w:r>
    </w:p>
    <w:p w14:paraId="596F0098"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Platform bears no liability to any candidate or employee for any decision made by the Organization based wholly or partly on Assessment Results or Reports produced by the Platform.</w:t>
      </w:r>
    </w:p>
    <w:p w14:paraId="1276A688" w14:textId="77777777" w:rsidR="00242B37" w:rsidRPr="00DE60FC" w:rsidRDefault="00000000" w:rsidP="00DE60FC">
      <w:pPr>
        <w:pStyle w:val="1"/>
        <w:pBdr>
          <w:bottom w:val="single" w:sz="6" w:space="4" w:color="B8934A"/>
        </w:pBdr>
        <w:jc w:val="both"/>
        <w:rPr>
          <w:rFonts w:asciiTheme="minorBidi" w:hAnsiTheme="minorBidi" w:cstheme="minorBidi"/>
        </w:rPr>
      </w:pPr>
      <w:bookmarkStart w:id="126" w:name="_Toc235658674"/>
      <w:bookmarkStart w:id="127" w:name="_Toc235658738"/>
      <w:bookmarkStart w:id="128" w:name="_Toc235658808"/>
      <w:r w:rsidRPr="00DE60FC">
        <w:rPr>
          <w:rFonts w:asciiTheme="minorBidi" w:hAnsiTheme="minorBidi" w:cstheme="minorBidi"/>
        </w:rPr>
        <w:lastRenderedPageBreak/>
        <w:t>Article 11: Intellectual Property</w:t>
      </w:r>
      <w:bookmarkEnd w:id="126"/>
      <w:bookmarkEnd w:id="127"/>
      <w:bookmarkEnd w:id="128"/>
    </w:p>
    <w:p w14:paraId="6CDF64AE"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All Intellectual Property rights relating to the Platform, including without limitation copyrights, trademarks, logos, software, algorithms, source code, question banks, analytical models, sample Reports, graphics, and technical documentation, are the exclusive property of Smart Innovations for Consulting and Research Company (SIFC) or its licensors, and are protected under applicable intellectual property laws.</w:t>
      </w:r>
    </w:p>
    <w:p w14:paraId="512646AB"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Use of the Platform does not transfer ownership of any Intellectual Property right to the User or Organization. The User is granted only a limited, non-exclusive, non-transferable license to use the Platform for the purposes authorized under these Terms.</w:t>
      </w:r>
    </w:p>
    <w:p w14:paraId="4471F7D8"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Any feedback, suggestions, or ideas submitted by a User regarding the Platform become the property of the Platform, which may use and develop them without compensation or obligation to the submitting party.</w:t>
      </w:r>
    </w:p>
    <w:p w14:paraId="633DFE9F" w14:textId="77777777" w:rsidR="00242B37" w:rsidRPr="00DE60FC" w:rsidRDefault="00000000" w:rsidP="00DE60FC">
      <w:pPr>
        <w:pStyle w:val="1"/>
        <w:pBdr>
          <w:bottom w:val="single" w:sz="6" w:space="4" w:color="B8934A"/>
        </w:pBdr>
        <w:jc w:val="both"/>
        <w:rPr>
          <w:rFonts w:asciiTheme="minorBidi" w:hAnsiTheme="minorBidi" w:cstheme="minorBidi"/>
        </w:rPr>
      </w:pPr>
      <w:bookmarkStart w:id="129" w:name="_Toc235658675"/>
      <w:bookmarkStart w:id="130" w:name="_Toc235658739"/>
      <w:bookmarkStart w:id="131" w:name="_Toc235658809"/>
      <w:r w:rsidRPr="00DE60FC">
        <w:rPr>
          <w:rFonts w:asciiTheme="minorBidi" w:hAnsiTheme="minorBidi" w:cstheme="minorBidi"/>
        </w:rPr>
        <w:t>Article 12: User Content</w:t>
      </w:r>
      <w:bookmarkEnd w:id="129"/>
      <w:bookmarkEnd w:id="130"/>
      <w:bookmarkEnd w:id="131"/>
    </w:p>
    <w:p w14:paraId="5C5DFBD7"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User or Organization retains ownership of any content or organizational data it uploads to the Platform ("User Content"), while granting the Platform a non-exclusive license to use such content to the extent necessary to provide the contracted Services.</w:t>
      </w:r>
    </w:p>
    <w:p w14:paraId="1C935E65"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User acknowledges sole responsibility for the legality and accuracy of User Content, and that it does not infringe any intellectual property or third-party rights.</w:t>
      </w:r>
    </w:p>
    <w:p w14:paraId="5C9902C2"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Platform may remove or disable access to any content that violates these Terms or Applicable Law, without prior notice in urgent cases.</w:t>
      </w:r>
    </w:p>
    <w:p w14:paraId="750BC3E9" w14:textId="77777777" w:rsidR="00242B37" w:rsidRPr="00DE60FC" w:rsidRDefault="00000000" w:rsidP="00DE60FC">
      <w:pPr>
        <w:pStyle w:val="1"/>
        <w:pBdr>
          <w:bottom w:val="single" w:sz="6" w:space="4" w:color="B8934A"/>
        </w:pBdr>
        <w:jc w:val="both"/>
        <w:rPr>
          <w:rFonts w:asciiTheme="minorBidi" w:hAnsiTheme="minorBidi" w:cstheme="minorBidi"/>
        </w:rPr>
      </w:pPr>
      <w:bookmarkStart w:id="132" w:name="_Toc235658676"/>
      <w:bookmarkStart w:id="133" w:name="_Toc235658740"/>
      <w:bookmarkStart w:id="134" w:name="_Toc235658810"/>
      <w:r w:rsidRPr="00DE60FC">
        <w:rPr>
          <w:rFonts w:asciiTheme="minorBidi" w:hAnsiTheme="minorBidi" w:cstheme="minorBidi"/>
        </w:rPr>
        <w:t>Article 13: Privacy</w:t>
      </w:r>
      <w:bookmarkEnd w:id="132"/>
      <w:bookmarkEnd w:id="133"/>
      <w:bookmarkEnd w:id="134"/>
    </w:p>
    <w:p w14:paraId="5F67B003"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Processing of Personal Data through the Platform is governed by its Privacy Policy, which forms an integral part of these Terms and describes how data is collected, processed, stored, and shared.</w:t>
      </w:r>
    </w:p>
    <w:p w14:paraId="27D8525C"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User provides explicit consent to the processing of their Personal Data and Sensitive Data generated from Assessments for the purposes specified in the Privacy Policy, including generation of Reports and analytics.</w:t>
      </w:r>
    </w:p>
    <w:p w14:paraId="30DC6326"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Platform may use cookies and similar technologies to enhance the user experience and analyze Platform performance, and Users may manage their preferences regarding such technologies through mechanisms available on the Platform.</w:t>
      </w:r>
    </w:p>
    <w:p w14:paraId="11D46679"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Platform may use contact information for marketing purposes, and the User may opt out of such communications at any time.</w:t>
      </w:r>
    </w:p>
    <w:p w14:paraId="1C6BF63E" w14:textId="77777777" w:rsidR="00242B37" w:rsidRPr="00DE60FC" w:rsidRDefault="00000000" w:rsidP="00DE60FC">
      <w:pPr>
        <w:pStyle w:val="1"/>
        <w:pBdr>
          <w:bottom w:val="single" w:sz="6" w:space="4" w:color="B8934A"/>
        </w:pBdr>
        <w:jc w:val="both"/>
        <w:rPr>
          <w:rFonts w:asciiTheme="minorBidi" w:hAnsiTheme="minorBidi" w:cstheme="minorBidi"/>
        </w:rPr>
      </w:pPr>
      <w:bookmarkStart w:id="135" w:name="_Toc235658677"/>
      <w:bookmarkStart w:id="136" w:name="_Toc235658741"/>
      <w:bookmarkStart w:id="137" w:name="_Toc235658811"/>
      <w:r w:rsidRPr="00DE60FC">
        <w:rPr>
          <w:rFonts w:asciiTheme="minorBidi" w:hAnsiTheme="minorBidi" w:cstheme="minorBidi"/>
        </w:rPr>
        <w:t>Article 14: Data Protection</w:t>
      </w:r>
      <w:bookmarkEnd w:id="135"/>
      <w:bookmarkEnd w:id="136"/>
      <w:bookmarkEnd w:id="137"/>
    </w:p>
    <w:p w14:paraId="74D26A88"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Platform implements reasonable technical and organizational measures to protect Personal and Sensitive Data, including encryption, access controls, and periodic backups, consistent with the Saudi Personal Data Protection Law and its implementing regulations.</w:t>
      </w:r>
    </w:p>
    <w:p w14:paraId="474DE495"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lastRenderedPageBreak/>
        <w:t>Data is retained for the period necessary to fulfil the purposes for which it was collected, or as required by Applicable Law, and is thereafter securely deleted or destroyed unless a legal obligation requires longer retention.</w:t>
      </w:r>
    </w:p>
    <w:p w14:paraId="124707AA"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In the event of a security incident affecting Personal Data, the Platform shall notify the competent authorities and affected individuals, as applicable, within the timeframe prescribed by relevant regulations.</w:t>
      </w:r>
    </w:p>
    <w:p w14:paraId="49FDCEF0"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Organization retains ownership of its organizational data entered into the Platform, and aggregated and anonymized data may be used for statistical analysis and Platform improvement without attribution to any specific individual or Organization.</w:t>
      </w:r>
    </w:p>
    <w:p w14:paraId="28F8A049" w14:textId="77777777" w:rsidR="00242B37" w:rsidRPr="00DE60FC" w:rsidRDefault="00000000" w:rsidP="00DE60FC">
      <w:pPr>
        <w:pStyle w:val="1"/>
        <w:pBdr>
          <w:bottom w:val="single" w:sz="6" w:space="4" w:color="B8934A"/>
        </w:pBdr>
        <w:jc w:val="both"/>
        <w:rPr>
          <w:rFonts w:asciiTheme="minorBidi" w:hAnsiTheme="minorBidi" w:cstheme="minorBidi"/>
        </w:rPr>
      </w:pPr>
      <w:bookmarkStart w:id="138" w:name="_Toc235658678"/>
      <w:bookmarkStart w:id="139" w:name="_Toc235658742"/>
      <w:bookmarkStart w:id="140" w:name="_Toc235658812"/>
      <w:r w:rsidRPr="00DE60FC">
        <w:rPr>
          <w:rFonts w:asciiTheme="minorBidi" w:hAnsiTheme="minorBidi" w:cstheme="minorBidi"/>
        </w:rPr>
        <w:t>Article 15: Confidentiality</w:t>
      </w:r>
      <w:bookmarkEnd w:id="138"/>
      <w:bookmarkEnd w:id="139"/>
      <w:bookmarkEnd w:id="140"/>
    </w:p>
    <w:p w14:paraId="6529D4DA"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Each party shall maintain the confidentiality of the other party's Confidential Information and shall not disclose it to any third party without prior written consent, except to its employees or advisors bound by an equivalent duty of confidentiality.</w:t>
      </w:r>
    </w:p>
    <w:p w14:paraId="10D7A237"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 xml:space="preserve">The confidentiality obligation does not apply to information that becomes publicly known through no fault of the receiving party, or that is required to be disclosed pursuant to a binding judicial or regulatory order, provided the receiving party notifies the other party </w:t>
      </w:r>
      <w:proofErr w:type="gramStart"/>
      <w:r w:rsidRPr="00DE60FC">
        <w:rPr>
          <w:rFonts w:asciiTheme="minorBidi" w:hAnsiTheme="minorBidi" w:cstheme="minorBidi"/>
        </w:rPr>
        <w:t>where</w:t>
      </w:r>
      <w:proofErr w:type="gramEnd"/>
      <w:r w:rsidRPr="00DE60FC">
        <w:rPr>
          <w:rFonts w:asciiTheme="minorBidi" w:hAnsiTheme="minorBidi" w:cstheme="minorBidi"/>
        </w:rPr>
        <w:t xml:space="preserve"> reasonably possible.</w:t>
      </w:r>
    </w:p>
    <w:p w14:paraId="3B76C47D" w14:textId="77777777" w:rsidR="00242B37" w:rsidRPr="00DE60FC" w:rsidRDefault="00000000" w:rsidP="00DE60FC">
      <w:pPr>
        <w:pStyle w:val="1"/>
        <w:pBdr>
          <w:bottom w:val="single" w:sz="6" w:space="4" w:color="B8934A"/>
        </w:pBdr>
        <w:jc w:val="both"/>
        <w:rPr>
          <w:rFonts w:asciiTheme="minorBidi" w:hAnsiTheme="minorBidi" w:cstheme="minorBidi"/>
        </w:rPr>
      </w:pPr>
      <w:bookmarkStart w:id="141" w:name="_Toc235658679"/>
      <w:bookmarkStart w:id="142" w:name="_Toc235658743"/>
      <w:bookmarkStart w:id="143" w:name="_Toc235658813"/>
      <w:r w:rsidRPr="00DE60FC">
        <w:rPr>
          <w:rFonts w:asciiTheme="minorBidi" w:hAnsiTheme="minorBidi" w:cstheme="minorBidi"/>
        </w:rPr>
        <w:t>Article 16: Subscription &amp; Payments</w:t>
      </w:r>
      <w:bookmarkEnd w:id="141"/>
      <w:bookmarkEnd w:id="142"/>
      <w:bookmarkEnd w:id="143"/>
    </w:p>
    <w:p w14:paraId="565CC534"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Platform Services are offered through multiple subscription plans that vary in scope, features, and pricing, details of which are published on the Platform and subject to periodic update.</w:t>
      </w:r>
    </w:p>
    <w:p w14:paraId="400634E8"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Fees are calculated according to the selected plan, plus value-added tax and any other applicable statutory charges required under tax regulations in force in the Kingdom.</w:t>
      </w:r>
    </w:p>
    <w:p w14:paraId="49287A07"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Subscriptions renew automatically at the end of each billing cycle unless cancelled by the User or Organization prior to the renewal date within the period specified in the plan details.</w:t>
      </w:r>
    </w:p>
    <w:p w14:paraId="30DE3EE7"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Refund requests are subject to the refund policy published on the Platform, and the Platform reserves the right to modify subscription prices in the future, with reasonable prior notice to existing subscribers before the change takes effect.</w:t>
      </w:r>
    </w:p>
    <w:p w14:paraId="591FEE05" w14:textId="77777777" w:rsidR="00242B37" w:rsidRPr="00DE60FC" w:rsidRDefault="00000000" w:rsidP="00DE60FC">
      <w:pPr>
        <w:pStyle w:val="1"/>
        <w:pBdr>
          <w:bottom w:val="single" w:sz="6" w:space="4" w:color="B8934A"/>
        </w:pBdr>
        <w:jc w:val="both"/>
        <w:rPr>
          <w:rFonts w:asciiTheme="minorBidi" w:hAnsiTheme="minorBidi" w:cstheme="minorBidi"/>
        </w:rPr>
      </w:pPr>
      <w:bookmarkStart w:id="144" w:name="_Toc235658680"/>
      <w:bookmarkStart w:id="145" w:name="_Toc235658744"/>
      <w:bookmarkStart w:id="146" w:name="_Toc235658814"/>
      <w:r w:rsidRPr="00DE60FC">
        <w:rPr>
          <w:rFonts w:asciiTheme="minorBidi" w:hAnsiTheme="minorBidi" w:cstheme="minorBidi"/>
        </w:rPr>
        <w:t>Article 17: Enterprise Accounts</w:t>
      </w:r>
      <w:bookmarkEnd w:id="144"/>
      <w:bookmarkEnd w:id="145"/>
      <w:bookmarkEnd w:id="146"/>
    </w:p>
    <w:p w14:paraId="38FB284F"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Administrator designated by the Organization is responsible for managing the Enterprise account, including inviting Users, assigning their permissions, and monitoring their use of the Platform.</w:t>
      </w:r>
    </w:p>
    <w:p w14:paraId="16462728"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Organization owns its organizational data and its employees' data entered into the Platform, and remains responsible for obtaining any necessary employee consent for processing their data through the Platform.</w:t>
      </w:r>
    </w:p>
    <w:p w14:paraId="1C58F5D0"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Platform may, upon reasonable prior notice, conduct an audit of the Organization's use of the Enterprise account to verify compliance with these Terms, without compromising the confidentiality of the Organization's data.</w:t>
      </w:r>
    </w:p>
    <w:p w14:paraId="1BDADC98"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lastRenderedPageBreak/>
        <w:t>Access rights of any employee affiliated with the Organization terminate upon the Administrator notifying the Platform of that employee's removal, and the Organization remains responsible for periodically updating its user lists.</w:t>
      </w:r>
    </w:p>
    <w:p w14:paraId="364D7741" w14:textId="77777777" w:rsidR="00242B37" w:rsidRPr="00DE60FC" w:rsidRDefault="00000000" w:rsidP="00DE60FC">
      <w:pPr>
        <w:pStyle w:val="1"/>
        <w:pBdr>
          <w:bottom w:val="single" w:sz="6" w:space="4" w:color="B8934A"/>
        </w:pBdr>
        <w:jc w:val="both"/>
        <w:rPr>
          <w:rFonts w:asciiTheme="minorBidi" w:hAnsiTheme="minorBidi" w:cstheme="minorBidi"/>
        </w:rPr>
      </w:pPr>
      <w:bookmarkStart w:id="147" w:name="_Toc235658681"/>
      <w:bookmarkStart w:id="148" w:name="_Toc235658745"/>
      <w:bookmarkStart w:id="149" w:name="_Toc235658815"/>
      <w:r w:rsidRPr="00DE60FC">
        <w:rPr>
          <w:rFonts w:asciiTheme="minorBidi" w:hAnsiTheme="minorBidi" w:cstheme="minorBidi"/>
        </w:rPr>
        <w:t>Article 18: Availability</w:t>
      </w:r>
      <w:bookmarkEnd w:id="147"/>
      <w:bookmarkEnd w:id="148"/>
      <w:bookmarkEnd w:id="149"/>
    </w:p>
    <w:p w14:paraId="54E4CFC1"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Platform makes reasonable efforts to ensure round-the-clock availability of Services, without this constituting an absolute guarantee of uninterrupted service or freedom from technical faults.</w:t>
      </w:r>
    </w:p>
    <w:p w14:paraId="69030277"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Platform may temporarily suspend the Service for scheduled maintenance or updates, making reasonable efforts to notify Users in advance wherever possible, except in cases of emergency or security-related maintenance.</w:t>
      </w:r>
    </w:p>
    <w:p w14:paraId="338289E4"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Platform bears no liability for interruptions arising from causes beyond its reasonable control, including failures of internet service providers or cloud infrastructure.</w:t>
      </w:r>
    </w:p>
    <w:p w14:paraId="31F0B091" w14:textId="77777777" w:rsidR="00242B37" w:rsidRPr="00DE60FC" w:rsidRDefault="00000000" w:rsidP="00DE60FC">
      <w:pPr>
        <w:pStyle w:val="1"/>
        <w:pBdr>
          <w:bottom w:val="single" w:sz="6" w:space="4" w:color="B8934A"/>
        </w:pBdr>
        <w:jc w:val="both"/>
        <w:rPr>
          <w:rFonts w:asciiTheme="minorBidi" w:hAnsiTheme="minorBidi" w:cstheme="minorBidi"/>
        </w:rPr>
      </w:pPr>
      <w:bookmarkStart w:id="150" w:name="_Toc235658682"/>
      <w:bookmarkStart w:id="151" w:name="_Toc235658746"/>
      <w:bookmarkStart w:id="152" w:name="_Toc235658816"/>
      <w:r w:rsidRPr="00DE60FC">
        <w:rPr>
          <w:rFonts w:asciiTheme="minorBidi" w:hAnsiTheme="minorBidi" w:cstheme="minorBidi"/>
        </w:rPr>
        <w:t>Article 19: Third-Party Services</w:t>
      </w:r>
      <w:bookmarkEnd w:id="150"/>
      <w:bookmarkEnd w:id="151"/>
      <w:bookmarkEnd w:id="152"/>
    </w:p>
    <w:p w14:paraId="79B2821D"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Platform may include integrations with third-party services or applications, or links to external websites, to facilitate use of the Service.</w:t>
      </w:r>
    </w:p>
    <w:p w14:paraId="503691C3"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 xml:space="preserve">The Platform bears no responsibility for the content, practices, or privacy policies of </w:t>
      </w:r>
      <w:proofErr w:type="gramStart"/>
      <w:r w:rsidRPr="00DE60FC">
        <w:rPr>
          <w:rFonts w:asciiTheme="minorBidi" w:hAnsiTheme="minorBidi" w:cstheme="minorBidi"/>
        </w:rPr>
        <w:t>Third Party</w:t>
      </w:r>
      <w:proofErr w:type="gramEnd"/>
      <w:r w:rsidRPr="00DE60FC">
        <w:rPr>
          <w:rFonts w:asciiTheme="minorBidi" w:hAnsiTheme="minorBidi" w:cstheme="minorBidi"/>
        </w:rPr>
        <w:t xml:space="preserve"> Services, and a </w:t>
      </w:r>
      <w:proofErr w:type="gramStart"/>
      <w:r w:rsidRPr="00DE60FC">
        <w:rPr>
          <w:rFonts w:asciiTheme="minorBidi" w:hAnsiTheme="minorBidi" w:cstheme="minorBidi"/>
        </w:rPr>
        <w:t>User's</w:t>
      </w:r>
      <w:proofErr w:type="gramEnd"/>
      <w:r w:rsidRPr="00DE60FC">
        <w:rPr>
          <w:rFonts w:asciiTheme="minorBidi" w:hAnsiTheme="minorBidi" w:cstheme="minorBidi"/>
        </w:rPr>
        <w:t xml:space="preserve"> use of such services is governed by their own respective terms.</w:t>
      </w:r>
    </w:p>
    <w:p w14:paraId="5882D029"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Inclusion of any link or integration with a third party does not constitute an endorsement or guarantee by the Platform of that service.</w:t>
      </w:r>
    </w:p>
    <w:p w14:paraId="2D78AB6F" w14:textId="77777777" w:rsidR="00242B37" w:rsidRPr="00DE60FC" w:rsidRDefault="00000000" w:rsidP="00DE60FC">
      <w:pPr>
        <w:pStyle w:val="1"/>
        <w:pBdr>
          <w:bottom w:val="single" w:sz="6" w:space="4" w:color="B8934A"/>
        </w:pBdr>
        <w:jc w:val="both"/>
        <w:rPr>
          <w:rFonts w:asciiTheme="minorBidi" w:hAnsiTheme="minorBidi" w:cstheme="minorBidi"/>
        </w:rPr>
      </w:pPr>
      <w:bookmarkStart w:id="153" w:name="_Toc235658683"/>
      <w:bookmarkStart w:id="154" w:name="_Toc235658747"/>
      <w:bookmarkStart w:id="155" w:name="_Toc235658817"/>
      <w:r w:rsidRPr="00DE60FC">
        <w:rPr>
          <w:rFonts w:asciiTheme="minorBidi" w:hAnsiTheme="minorBidi" w:cstheme="minorBidi"/>
        </w:rPr>
        <w:t>Article 20: Warranties Disclaimer</w:t>
      </w:r>
      <w:bookmarkEnd w:id="153"/>
      <w:bookmarkEnd w:id="154"/>
      <w:bookmarkEnd w:id="155"/>
    </w:p>
    <w:p w14:paraId="09558271"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Platform and its Services are provided "as is" and "as available," without warranty of any kind, express or implied, including without limitation warranties of merchantability, fitness for a particular purpose, or non-infringement of third-party rights.</w:t>
      </w:r>
    </w:p>
    <w:p w14:paraId="3079D69C"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Platform does not warrant that the Services will be error-free or uninterrupted, or that Assessment Results will be absolutely accurate in all cases, to the fullest extent permitted by Applicable Law.</w:t>
      </w:r>
    </w:p>
    <w:p w14:paraId="4D2AE2EE" w14:textId="77777777" w:rsidR="00242B37" w:rsidRPr="00DE60FC" w:rsidRDefault="00000000" w:rsidP="00DE60FC">
      <w:pPr>
        <w:pStyle w:val="1"/>
        <w:pBdr>
          <w:bottom w:val="single" w:sz="6" w:space="4" w:color="B8934A"/>
        </w:pBdr>
        <w:jc w:val="both"/>
        <w:rPr>
          <w:rFonts w:asciiTheme="minorBidi" w:hAnsiTheme="minorBidi" w:cstheme="minorBidi"/>
        </w:rPr>
      </w:pPr>
      <w:bookmarkStart w:id="156" w:name="_Toc235658684"/>
      <w:bookmarkStart w:id="157" w:name="_Toc235658748"/>
      <w:bookmarkStart w:id="158" w:name="_Toc235658818"/>
      <w:r w:rsidRPr="00DE60FC">
        <w:rPr>
          <w:rFonts w:asciiTheme="minorBidi" w:hAnsiTheme="minorBidi" w:cstheme="minorBidi"/>
        </w:rPr>
        <w:t>Article 21: Limitation of Liability</w:t>
      </w:r>
      <w:bookmarkEnd w:id="156"/>
      <w:bookmarkEnd w:id="157"/>
      <w:bookmarkEnd w:id="158"/>
    </w:p>
    <w:p w14:paraId="0150B083"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To the fullest extent permitted by Applicable Law, the Platform shall not be liable for any indirect, consequential, incidental, or punitive damages, including loss of profits, loss of data, or business interruption, arising from the use of, or inability to use, the Platform.</w:t>
      </w:r>
    </w:p>
    <w:p w14:paraId="0F904239"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In all cases, the Platform's aggregate liability to the User or Organization for any claim shall not exceed the total fees actually paid during the twelve months preceding the event giving rise to the claim.</w:t>
      </w:r>
    </w:p>
    <w:p w14:paraId="2C4933C4" w14:textId="77777777" w:rsidR="00242B37" w:rsidRPr="00DE60FC" w:rsidRDefault="00000000" w:rsidP="00DE60FC">
      <w:pPr>
        <w:pStyle w:val="1"/>
        <w:pBdr>
          <w:bottom w:val="single" w:sz="6" w:space="4" w:color="B8934A"/>
        </w:pBdr>
        <w:jc w:val="both"/>
        <w:rPr>
          <w:rFonts w:asciiTheme="minorBidi" w:hAnsiTheme="minorBidi" w:cstheme="minorBidi"/>
        </w:rPr>
      </w:pPr>
      <w:bookmarkStart w:id="159" w:name="_Toc235658685"/>
      <w:bookmarkStart w:id="160" w:name="_Toc235658749"/>
      <w:bookmarkStart w:id="161" w:name="_Toc235658819"/>
      <w:r w:rsidRPr="00DE60FC">
        <w:rPr>
          <w:rFonts w:asciiTheme="minorBidi" w:hAnsiTheme="minorBidi" w:cstheme="minorBidi"/>
        </w:rPr>
        <w:t>Article 22: Indemnification</w:t>
      </w:r>
      <w:bookmarkEnd w:id="159"/>
      <w:bookmarkEnd w:id="160"/>
      <w:bookmarkEnd w:id="161"/>
    </w:p>
    <w:p w14:paraId="0F53A7E2"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lastRenderedPageBreak/>
        <w:t>The User shall indemnify, defend, and hold the Platform harmless from any claims, damages, or costs, including reasonable legal fees, arising from the User's breach of these Terms, misuse of the Platform, or infringement of any third party's rights.</w:t>
      </w:r>
    </w:p>
    <w:p w14:paraId="175C3161"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Organization shall indemnify the Platform for any claims arising from its employees' or representatives' use of the Platform in breach of these Terms, or from any administrative decision it makes based on Assessment Results without complying with applicable legal requirements.</w:t>
      </w:r>
    </w:p>
    <w:p w14:paraId="46DF0EC6" w14:textId="77777777" w:rsidR="00242B37" w:rsidRPr="00DE60FC" w:rsidRDefault="00000000" w:rsidP="00DE60FC">
      <w:pPr>
        <w:pStyle w:val="1"/>
        <w:pBdr>
          <w:bottom w:val="single" w:sz="6" w:space="4" w:color="B8934A"/>
        </w:pBdr>
        <w:jc w:val="both"/>
        <w:rPr>
          <w:rFonts w:asciiTheme="minorBidi" w:hAnsiTheme="minorBidi" w:cstheme="minorBidi"/>
        </w:rPr>
      </w:pPr>
      <w:bookmarkStart w:id="162" w:name="_Toc235658686"/>
      <w:bookmarkStart w:id="163" w:name="_Toc235658750"/>
      <w:bookmarkStart w:id="164" w:name="_Toc235658820"/>
      <w:r w:rsidRPr="00DE60FC">
        <w:rPr>
          <w:rFonts w:asciiTheme="minorBidi" w:hAnsiTheme="minorBidi" w:cstheme="minorBidi"/>
        </w:rPr>
        <w:t>Article 23: Suspension &amp; Termination</w:t>
      </w:r>
      <w:bookmarkEnd w:id="162"/>
      <w:bookmarkEnd w:id="163"/>
      <w:bookmarkEnd w:id="164"/>
    </w:p>
    <w:p w14:paraId="76468A6B"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Platform may suspend or terminate any User's or Organization's account, immediately or upon notice as applicable, in the event of breach of any provision of these Terms, suspected fraudulent activity, or upon request of a competent regulatory authority.</w:t>
      </w:r>
    </w:p>
    <w:p w14:paraId="0B393425"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A User or Organization may terminate its Subscription at any time through the cancellation mechanism available on the Platform, without refund of fees paid for the elapsed period except as provided under the published refund policy.</w:t>
      </w:r>
    </w:p>
    <w:p w14:paraId="2C9219ED"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Termination of an account immediately ends the right to access the Platform and its Services, while provisions relating to Intellectual Property, confidentiality, limitation of liability, and indemnification survive termination.</w:t>
      </w:r>
    </w:p>
    <w:p w14:paraId="7BF9728F" w14:textId="77777777" w:rsidR="00242B37" w:rsidRPr="00DE60FC" w:rsidRDefault="00000000" w:rsidP="00DE60FC">
      <w:pPr>
        <w:pStyle w:val="1"/>
        <w:pBdr>
          <w:bottom w:val="single" w:sz="6" w:space="4" w:color="B8934A"/>
        </w:pBdr>
        <w:jc w:val="both"/>
        <w:rPr>
          <w:rFonts w:asciiTheme="minorBidi" w:hAnsiTheme="minorBidi" w:cstheme="minorBidi"/>
        </w:rPr>
      </w:pPr>
      <w:bookmarkStart w:id="165" w:name="_Toc235658687"/>
      <w:bookmarkStart w:id="166" w:name="_Toc235658751"/>
      <w:bookmarkStart w:id="167" w:name="_Toc235658821"/>
      <w:r w:rsidRPr="00DE60FC">
        <w:rPr>
          <w:rFonts w:asciiTheme="minorBidi" w:hAnsiTheme="minorBidi" w:cstheme="minorBidi"/>
        </w:rPr>
        <w:t>Article 24: Governing Law</w:t>
      </w:r>
      <w:bookmarkEnd w:id="165"/>
      <w:bookmarkEnd w:id="166"/>
      <w:bookmarkEnd w:id="167"/>
    </w:p>
    <w:p w14:paraId="2BACD382"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These Terms shall be governed by, and construed in accordance with, the laws of the Kingdom of Saudi Arabia, unless the parties expressly agree otherwise in writing.</w:t>
      </w:r>
    </w:p>
    <w:p w14:paraId="203AE9EF" w14:textId="77777777" w:rsidR="00242B37" w:rsidRPr="00DE60FC" w:rsidRDefault="00000000" w:rsidP="00DE60FC">
      <w:pPr>
        <w:pStyle w:val="1"/>
        <w:pBdr>
          <w:bottom w:val="single" w:sz="6" w:space="4" w:color="B8934A"/>
        </w:pBdr>
        <w:jc w:val="both"/>
        <w:rPr>
          <w:rFonts w:asciiTheme="minorBidi" w:hAnsiTheme="minorBidi" w:cstheme="minorBidi"/>
        </w:rPr>
      </w:pPr>
      <w:bookmarkStart w:id="168" w:name="_Toc235658688"/>
      <w:bookmarkStart w:id="169" w:name="_Toc235658752"/>
      <w:bookmarkStart w:id="170" w:name="_Toc235658822"/>
      <w:r w:rsidRPr="00DE60FC">
        <w:rPr>
          <w:rFonts w:asciiTheme="minorBidi" w:hAnsiTheme="minorBidi" w:cstheme="minorBidi"/>
        </w:rPr>
        <w:t>Article 25: Dispute Resolution</w:t>
      </w:r>
      <w:bookmarkEnd w:id="168"/>
      <w:bookmarkEnd w:id="169"/>
      <w:bookmarkEnd w:id="170"/>
    </w:p>
    <w:p w14:paraId="0F2D4926"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parties shall seek to amicably resolve any dispute arising out of, or relating to, these Terms through direct negotiation within a reasonable period not exceeding thirty days from the date either party notifies the other of the dispute.</w:t>
      </w:r>
    </w:p>
    <w:p w14:paraId="575BE9AE"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If an amicable resolution cannot be reached, the parties may resort to mediation through an accredited center before resorting to litigation; failing that, the competent courts of Saudi Arabia shall have exclusive jurisdiction over the dispute.</w:t>
      </w:r>
    </w:p>
    <w:p w14:paraId="7C209EDC" w14:textId="77777777" w:rsidR="00242B37" w:rsidRPr="00DE60FC" w:rsidRDefault="00000000" w:rsidP="00DE60FC">
      <w:pPr>
        <w:pStyle w:val="1"/>
        <w:pBdr>
          <w:bottom w:val="single" w:sz="6" w:space="4" w:color="B8934A"/>
        </w:pBdr>
        <w:jc w:val="both"/>
        <w:rPr>
          <w:rFonts w:asciiTheme="minorBidi" w:hAnsiTheme="minorBidi" w:cstheme="minorBidi"/>
        </w:rPr>
      </w:pPr>
      <w:bookmarkStart w:id="171" w:name="_Toc235658689"/>
      <w:bookmarkStart w:id="172" w:name="_Toc235658753"/>
      <w:bookmarkStart w:id="173" w:name="_Toc235658823"/>
      <w:r w:rsidRPr="00DE60FC">
        <w:rPr>
          <w:rFonts w:asciiTheme="minorBidi" w:hAnsiTheme="minorBidi" w:cstheme="minorBidi"/>
        </w:rPr>
        <w:t>Article 26: Force Majeure</w:t>
      </w:r>
      <w:bookmarkEnd w:id="171"/>
      <w:bookmarkEnd w:id="172"/>
      <w:bookmarkEnd w:id="173"/>
    </w:p>
    <w:p w14:paraId="0A7B5849"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Neither party shall be liable for any delay or failure in performing its obligations resulting from a Force Majeure event beyond its reasonable control, including natural disasters, war, epidemics, or failures of major communications infrastructure, provided the affected party notifies the other as soon as reasonably possible.</w:t>
      </w:r>
    </w:p>
    <w:p w14:paraId="38F68D76" w14:textId="77777777" w:rsidR="00242B37" w:rsidRPr="00DE60FC" w:rsidRDefault="00000000" w:rsidP="00DE60FC">
      <w:pPr>
        <w:pStyle w:val="1"/>
        <w:pBdr>
          <w:bottom w:val="single" w:sz="6" w:space="4" w:color="B8934A"/>
        </w:pBdr>
        <w:jc w:val="both"/>
        <w:rPr>
          <w:rFonts w:asciiTheme="minorBidi" w:hAnsiTheme="minorBidi" w:cstheme="minorBidi"/>
        </w:rPr>
      </w:pPr>
      <w:bookmarkStart w:id="174" w:name="_Toc235658690"/>
      <w:bookmarkStart w:id="175" w:name="_Toc235658754"/>
      <w:bookmarkStart w:id="176" w:name="_Toc235658824"/>
      <w:r w:rsidRPr="00DE60FC">
        <w:rPr>
          <w:rFonts w:asciiTheme="minorBidi" w:hAnsiTheme="minorBidi" w:cstheme="minorBidi"/>
        </w:rPr>
        <w:t>Article 27: Electronic Communications</w:t>
      </w:r>
      <w:bookmarkEnd w:id="174"/>
      <w:bookmarkEnd w:id="175"/>
      <w:bookmarkEnd w:id="176"/>
    </w:p>
    <w:p w14:paraId="659DB065"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User agrees that all notices, communications, and consents issued electronically through the Platform or by email are legally binding and shall have the same effect as paper correspondence, in accordance with the Saudi Electronic Transactions Law.</w:t>
      </w:r>
    </w:p>
    <w:p w14:paraId="6D850C4C"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lastRenderedPageBreak/>
        <w:t>Electronic acceptance of these Terms, or any similar digital acknowledgment, constitutes a valid and binding signature for all purposes.</w:t>
      </w:r>
    </w:p>
    <w:p w14:paraId="2435B83F" w14:textId="77777777" w:rsidR="00242B37" w:rsidRPr="00DE60FC" w:rsidRDefault="00000000" w:rsidP="00DE60FC">
      <w:pPr>
        <w:pStyle w:val="1"/>
        <w:pBdr>
          <w:bottom w:val="single" w:sz="6" w:space="4" w:color="B8934A"/>
        </w:pBdr>
        <w:jc w:val="both"/>
        <w:rPr>
          <w:rFonts w:asciiTheme="minorBidi" w:hAnsiTheme="minorBidi" w:cstheme="minorBidi"/>
        </w:rPr>
      </w:pPr>
      <w:bookmarkStart w:id="177" w:name="_Toc235658691"/>
      <w:bookmarkStart w:id="178" w:name="_Toc235658755"/>
      <w:bookmarkStart w:id="179" w:name="_Toc235658825"/>
      <w:r w:rsidRPr="00DE60FC">
        <w:rPr>
          <w:rFonts w:asciiTheme="minorBidi" w:hAnsiTheme="minorBidi" w:cstheme="minorBidi"/>
        </w:rPr>
        <w:t>Article 28: Changes to Terms</w:t>
      </w:r>
      <w:bookmarkEnd w:id="177"/>
      <w:bookmarkEnd w:id="178"/>
      <w:bookmarkEnd w:id="179"/>
    </w:p>
    <w:p w14:paraId="3BEA0D72"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 Platform reserves the right to amend these Terms from time to time. Users will be notified of any material amendment by email or via a notice on the Platform, with reasonable prior notice before the effective date.</w:t>
      </w:r>
    </w:p>
    <w:p w14:paraId="1D12AFF9"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Continued use of the Platform after amendments take effect constitutes implied acceptance thereof. If a User does not agree, they may terminate their Subscription before the amendment takes effect.</w:t>
      </w:r>
    </w:p>
    <w:p w14:paraId="70F5A9F6" w14:textId="77777777" w:rsidR="00242B37" w:rsidRPr="00DE60FC" w:rsidRDefault="00000000" w:rsidP="00DE60FC">
      <w:pPr>
        <w:pStyle w:val="1"/>
        <w:pBdr>
          <w:bottom w:val="single" w:sz="6" w:space="4" w:color="B8934A"/>
        </w:pBdr>
        <w:jc w:val="both"/>
        <w:rPr>
          <w:rFonts w:asciiTheme="minorBidi" w:hAnsiTheme="minorBidi" w:cstheme="minorBidi"/>
        </w:rPr>
      </w:pPr>
      <w:bookmarkStart w:id="180" w:name="_Toc235658692"/>
      <w:bookmarkStart w:id="181" w:name="_Toc235658756"/>
      <w:bookmarkStart w:id="182" w:name="_Toc235658826"/>
      <w:r w:rsidRPr="00DE60FC">
        <w:rPr>
          <w:rFonts w:asciiTheme="minorBidi" w:hAnsiTheme="minorBidi" w:cstheme="minorBidi"/>
        </w:rPr>
        <w:t>Article 29: Severability</w:t>
      </w:r>
      <w:bookmarkEnd w:id="180"/>
      <w:bookmarkEnd w:id="181"/>
      <w:bookmarkEnd w:id="182"/>
    </w:p>
    <w:p w14:paraId="1B863FA6"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If any provision of these Terms is held to be invalid or unenforceable under Applicable Law, such invalidity shall not affect the validity or enforceability of the remaining provisions, and the invalid provision shall be replaced with the closest valid provision achieving its intended purpose.</w:t>
      </w:r>
    </w:p>
    <w:p w14:paraId="084491C2" w14:textId="77777777" w:rsidR="00242B37" w:rsidRPr="00DE60FC" w:rsidRDefault="00000000" w:rsidP="00DE60FC">
      <w:pPr>
        <w:pStyle w:val="1"/>
        <w:pBdr>
          <w:bottom w:val="single" w:sz="6" w:space="4" w:color="B8934A"/>
        </w:pBdr>
        <w:jc w:val="both"/>
        <w:rPr>
          <w:rFonts w:asciiTheme="minorBidi" w:hAnsiTheme="minorBidi" w:cstheme="minorBidi"/>
        </w:rPr>
      </w:pPr>
      <w:bookmarkStart w:id="183" w:name="_Toc235658693"/>
      <w:bookmarkStart w:id="184" w:name="_Toc235658757"/>
      <w:bookmarkStart w:id="185" w:name="_Toc235658827"/>
      <w:r w:rsidRPr="00DE60FC">
        <w:rPr>
          <w:rFonts w:asciiTheme="minorBidi" w:hAnsiTheme="minorBidi" w:cstheme="minorBidi"/>
        </w:rPr>
        <w:t>Article 30: Entire Agreement</w:t>
      </w:r>
      <w:bookmarkEnd w:id="183"/>
      <w:bookmarkEnd w:id="184"/>
      <w:bookmarkEnd w:id="185"/>
    </w:p>
    <w:p w14:paraId="499879C5"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These Terms, together with the Privacy Policy and any written special agreements between the parties, constitute the entire agreement between them regarding use of the Platform, and supersede any prior agreements or understandings, whether oral or written, on the same subject matter.</w:t>
      </w:r>
    </w:p>
    <w:p w14:paraId="7984608A" w14:textId="77777777" w:rsidR="00242B37" w:rsidRPr="00DE60FC" w:rsidRDefault="00000000" w:rsidP="00DE60FC">
      <w:pPr>
        <w:pStyle w:val="1"/>
        <w:pBdr>
          <w:bottom w:val="single" w:sz="6" w:space="4" w:color="B8934A"/>
        </w:pBdr>
        <w:jc w:val="both"/>
        <w:rPr>
          <w:rFonts w:asciiTheme="minorBidi" w:hAnsiTheme="minorBidi" w:cstheme="minorBidi"/>
        </w:rPr>
      </w:pPr>
      <w:bookmarkStart w:id="186" w:name="_Toc235658694"/>
      <w:bookmarkStart w:id="187" w:name="_Toc235658758"/>
      <w:bookmarkStart w:id="188" w:name="_Toc235658828"/>
      <w:r w:rsidRPr="00DE60FC">
        <w:rPr>
          <w:rFonts w:asciiTheme="minorBidi" w:hAnsiTheme="minorBidi" w:cstheme="minorBidi"/>
        </w:rPr>
        <w:t>Article 31: Contact Information</w:t>
      </w:r>
      <w:bookmarkEnd w:id="186"/>
      <w:bookmarkEnd w:id="187"/>
      <w:bookmarkEnd w:id="188"/>
    </w:p>
    <w:p w14:paraId="66789680" w14:textId="77777777" w:rsidR="00242B37" w:rsidRPr="00DE60FC" w:rsidRDefault="00000000" w:rsidP="00DE60FC">
      <w:pPr>
        <w:bidi w:val="0"/>
        <w:spacing w:after="160" w:line="300" w:lineRule="auto"/>
        <w:jc w:val="both"/>
        <w:rPr>
          <w:rFonts w:asciiTheme="minorBidi" w:hAnsiTheme="minorBidi" w:cstheme="minorBidi"/>
        </w:rPr>
      </w:pPr>
      <w:r w:rsidRPr="00DE60FC">
        <w:rPr>
          <w:rFonts w:asciiTheme="minorBidi" w:hAnsiTheme="minorBidi" w:cstheme="minorBidi"/>
        </w:rPr>
        <w:t>For any inquiry regarding these Terms and Conditions, please contact us using the following details:</w:t>
      </w:r>
    </w:p>
    <w:p w14:paraId="3B329CD1"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 xml:space="preserve">Company Name: </w:t>
      </w:r>
      <w:proofErr w:type="spellStart"/>
      <w:r w:rsidRPr="00DE60FC">
        <w:rPr>
          <w:rFonts w:asciiTheme="minorBidi" w:hAnsiTheme="minorBidi" w:cstheme="minorBidi"/>
        </w:rPr>
        <w:t>MindFit</w:t>
      </w:r>
      <w:proofErr w:type="spellEnd"/>
    </w:p>
    <w:p w14:paraId="1FB6E27B"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Email: info@mindfit.sa</w:t>
      </w:r>
    </w:p>
    <w:p w14:paraId="461B5962"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Website: https://mindfit.sa</w:t>
      </w:r>
    </w:p>
    <w:p w14:paraId="2240D022" w14:textId="77777777" w:rsidR="00242B37" w:rsidRPr="00DE60FC" w:rsidRDefault="00000000" w:rsidP="00DE60FC">
      <w:pPr>
        <w:pStyle w:val="a4"/>
        <w:numPr>
          <w:ilvl w:val="0"/>
          <w:numId w:val="3"/>
        </w:numPr>
        <w:spacing w:after="100" w:line="300" w:lineRule="auto"/>
        <w:jc w:val="both"/>
        <w:rPr>
          <w:rFonts w:asciiTheme="minorBidi" w:hAnsiTheme="minorBidi" w:cstheme="minorBidi"/>
        </w:rPr>
      </w:pPr>
      <w:r w:rsidRPr="00DE60FC">
        <w:rPr>
          <w:rFonts w:asciiTheme="minorBidi" w:hAnsiTheme="minorBidi" w:cstheme="minorBidi"/>
        </w:rPr>
        <w:t>Support Email: support@mindfit.sa</w:t>
      </w:r>
    </w:p>
    <w:sectPr w:rsidR="00242B37" w:rsidRPr="00DE60FC">
      <w:footerReference w:type="default" r:id="rId9"/>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C4F1C" w14:textId="77777777" w:rsidR="005854E0" w:rsidRDefault="005854E0">
      <w:r>
        <w:separator/>
      </w:r>
    </w:p>
  </w:endnote>
  <w:endnote w:type="continuationSeparator" w:id="0">
    <w:p w14:paraId="4673C8DE" w14:textId="77777777" w:rsidR="005854E0" w:rsidRDefault="0058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70E19" w14:textId="77777777" w:rsidR="00242B37" w:rsidRDefault="00000000">
    <w:pPr>
      <w:pBdr>
        <w:top w:val="single" w:sz="4" w:space="4" w:color="CCCCCC"/>
      </w:pBdr>
      <w:jc w:val="center"/>
    </w:pPr>
    <w:proofErr w:type="spellStart"/>
    <w:r>
      <w:rPr>
        <w:color w:val="555555"/>
        <w:sz w:val="16"/>
        <w:szCs w:val="16"/>
      </w:rPr>
      <w:t>MindFit</w:t>
    </w:r>
    <w:proofErr w:type="spellEnd"/>
    <w:r>
      <w:rPr>
        <w:color w:val="555555"/>
        <w:sz w:val="16"/>
        <w:szCs w:val="16"/>
      </w:rPr>
      <w:t xml:space="preserve"> ©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81371" w14:textId="77777777" w:rsidR="00242B37" w:rsidRDefault="00000000">
    <w:pPr>
      <w:pBdr>
        <w:top w:val="single" w:sz="4" w:space="4" w:color="CCCCCC"/>
      </w:pBdr>
      <w:bidi w:val="0"/>
      <w:jc w:val="center"/>
    </w:pPr>
    <w:proofErr w:type="spellStart"/>
    <w:r>
      <w:rPr>
        <w:color w:val="555555"/>
        <w:sz w:val="16"/>
        <w:szCs w:val="16"/>
      </w:rPr>
      <w:t>MindFit</w:t>
    </w:r>
    <w:proofErr w:type="spellEnd"/>
    <w:r>
      <w:rPr>
        <w:color w:val="555555"/>
        <w:sz w:val="16"/>
        <w:szCs w:val="16"/>
      </w:rPr>
      <w:t xml:space="preserve"> ©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05756" w14:textId="77777777" w:rsidR="005854E0" w:rsidRDefault="005854E0">
      <w:r>
        <w:separator/>
      </w:r>
    </w:p>
  </w:footnote>
  <w:footnote w:type="continuationSeparator" w:id="0">
    <w:p w14:paraId="398B4EB6" w14:textId="77777777" w:rsidR="005854E0" w:rsidRDefault="005854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77627"/>
    <w:multiLevelType w:val="hybridMultilevel"/>
    <w:tmpl w:val="339A28C0"/>
    <w:lvl w:ilvl="0" w:tplc="B7561552">
      <w:start w:val="1"/>
      <w:numFmt w:val="bullet"/>
      <w:lvlText w:val="•"/>
      <w:lvlJc w:val="left"/>
      <w:pPr>
        <w:ind w:left="720" w:hanging="360"/>
      </w:pPr>
    </w:lvl>
    <w:lvl w:ilvl="1" w:tplc="362A5356">
      <w:numFmt w:val="decimal"/>
      <w:lvlText w:val=""/>
      <w:lvlJc w:val="left"/>
    </w:lvl>
    <w:lvl w:ilvl="2" w:tplc="9B1E65BC">
      <w:numFmt w:val="decimal"/>
      <w:lvlText w:val=""/>
      <w:lvlJc w:val="left"/>
    </w:lvl>
    <w:lvl w:ilvl="3" w:tplc="35E4F908">
      <w:numFmt w:val="decimal"/>
      <w:lvlText w:val=""/>
      <w:lvlJc w:val="left"/>
    </w:lvl>
    <w:lvl w:ilvl="4" w:tplc="51C6A63E">
      <w:numFmt w:val="decimal"/>
      <w:lvlText w:val=""/>
      <w:lvlJc w:val="left"/>
    </w:lvl>
    <w:lvl w:ilvl="5" w:tplc="066EE590">
      <w:numFmt w:val="decimal"/>
      <w:lvlText w:val=""/>
      <w:lvlJc w:val="left"/>
    </w:lvl>
    <w:lvl w:ilvl="6" w:tplc="61685320">
      <w:numFmt w:val="decimal"/>
      <w:lvlText w:val=""/>
      <w:lvlJc w:val="left"/>
    </w:lvl>
    <w:lvl w:ilvl="7" w:tplc="5214297E">
      <w:numFmt w:val="decimal"/>
      <w:lvlText w:val=""/>
      <w:lvlJc w:val="left"/>
    </w:lvl>
    <w:lvl w:ilvl="8" w:tplc="2AAC7956">
      <w:numFmt w:val="decimal"/>
      <w:lvlText w:val=""/>
      <w:lvlJc w:val="left"/>
    </w:lvl>
  </w:abstractNum>
  <w:abstractNum w:abstractNumId="1" w15:restartNumberingAfterBreak="0">
    <w:nsid w:val="3A481F41"/>
    <w:multiLevelType w:val="hybridMultilevel"/>
    <w:tmpl w:val="90963FF4"/>
    <w:lvl w:ilvl="0" w:tplc="F1EEBD7C">
      <w:start w:val="1"/>
      <w:numFmt w:val="bullet"/>
      <w:lvlText w:val="●"/>
      <w:lvlJc w:val="left"/>
      <w:pPr>
        <w:ind w:left="720" w:hanging="360"/>
      </w:pPr>
    </w:lvl>
    <w:lvl w:ilvl="1" w:tplc="F048A464">
      <w:start w:val="1"/>
      <w:numFmt w:val="bullet"/>
      <w:lvlText w:val="○"/>
      <w:lvlJc w:val="left"/>
      <w:pPr>
        <w:ind w:left="1440" w:hanging="360"/>
      </w:pPr>
    </w:lvl>
    <w:lvl w:ilvl="2" w:tplc="1F7AFFEE">
      <w:start w:val="1"/>
      <w:numFmt w:val="bullet"/>
      <w:lvlText w:val="■"/>
      <w:lvlJc w:val="left"/>
      <w:pPr>
        <w:ind w:left="2160" w:hanging="360"/>
      </w:pPr>
    </w:lvl>
    <w:lvl w:ilvl="3" w:tplc="E836F84E">
      <w:start w:val="1"/>
      <w:numFmt w:val="bullet"/>
      <w:lvlText w:val="●"/>
      <w:lvlJc w:val="left"/>
      <w:pPr>
        <w:ind w:left="2880" w:hanging="360"/>
      </w:pPr>
    </w:lvl>
    <w:lvl w:ilvl="4" w:tplc="567C3328">
      <w:start w:val="1"/>
      <w:numFmt w:val="bullet"/>
      <w:lvlText w:val="○"/>
      <w:lvlJc w:val="left"/>
      <w:pPr>
        <w:ind w:left="3600" w:hanging="360"/>
      </w:pPr>
    </w:lvl>
    <w:lvl w:ilvl="5" w:tplc="DE38AC74">
      <w:start w:val="1"/>
      <w:numFmt w:val="bullet"/>
      <w:lvlText w:val="■"/>
      <w:lvlJc w:val="left"/>
      <w:pPr>
        <w:ind w:left="4320" w:hanging="360"/>
      </w:pPr>
    </w:lvl>
    <w:lvl w:ilvl="6" w:tplc="66DA3200">
      <w:start w:val="1"/>
      <w:numFmt w:val="bullet"/>
      <w:lvlText w:val="●"/>
      <w:lvlJc w:val="left"/>
      <w:pPr>
        <w:ind w:left="5040" w:hanging="360"/>
      </w:pPr>
    </w:lvl>
    <w:lvl w:ilvl="7" w:tplc="A80A364A">
      <w:start w:val="1"/>
      <w:numFmt w:val="bullet"/>
      <w:lvlText w:val="●"/>
      <w:lvlJc w:val="left"/>
      <w:pPr>
        <w:ind w:left="5760" w:hanging="360"/>
      </w:pPr>
    </w:lvl>
    <w:lvl w:ilvl="8" w:tplc="45F89FC8">
      <w:start w:val="1"/>
      <w:numFmt w:val="bullet"/>
      <w:lvlText w:val="●"/>
      <w:lvlJc w:val="left"/>
      <w:pPr>
        <w:ind w:left="6480" w:hanging="360"/>
      </w:pPr>
    </w:lvl>
  </w:abstractNum>
  <w:abstractNum w:abstractNumId="2" w15:restartNumberingAfterBreak="0">
    <w:nsid w:val="506043B5"/>
    <w:multiLevelType w:val="hybridMultilevel"/>
    <w:tmpl w:val="6C02ED4A"/>
    <w:lvl w:ilvl="0" w:tplc="B428F762">
      <w:start w:val="1"/>
      <w:numFmt w:val="bullet"/>
      <w:lvlText w:val="•"/>
      <w:lvlJc w:val="right"/>
      <w:pPr>
        <w:ind w:right="720" w:hanging="360"/>
      </w:pPr>
    </w:lvl>
    <w:lvl w:ilvl="1" w:tplc="FAA645DC">
      <w:numFmt w:val="decimal"/>
      <w:lvlText w:val=""/>
      <w:lvlJc w:val="left"/>
    </w:lvl>
    <w:lvl w:ilvl="2" w:tplc="9F12FFC0">
      <w:numFmt w:val="decimal"/>
      <w:lvlText w:val=""/>
      <w:lvlJc w:val="left"/>
    </w:lvl>
    <w:lvl w:ilvl="3" w:tplc="2B92DD02">
      <w:numFmt w:val="decimal"/>
      <w:lvlText w:val=""/>
      <w:lvlJc w:val="left"/>
    </w:lvl>
    <w:lvl w:ilvl="4" w:tplc="343EBFB4">
      <w:numFmt w:val="decimal"/>
      <w:lvlText w:val=""/>
      <w:lvlJc w:val="left"/>
    </w:lvl>
    <w:lvl w:ilvl="5" w:tplc="E0166592">
      <w:numFmt w:val="decimal"/>
      <w:lvlText w:val=""/>
      <w:lvlJc w:val="left"/>
    </w:lvl>
    <w:lvl w:ilvl="6" w:tplc="23CA8136">
      <w:numFmt w:val="decimal"/>
      <w:lvlText w:val=""/>
      <w:lvlJc w:val="left"/>
    </w:lvl>
    <w:lvl w:ilvl="7" w:tplc="72E4F202">
      <w:numFmt w:val="decimal"/>
      <w:lvlText w:val=""/>
      <w:lvlJc w:val="left"/>
    </w:lvl>
    <w:lvl w:ilvl="8" w:tplc="DF0C8AEE">
      <w:numFmt w:val="decimal"/>
      <w:lvlText w:val=""/>
      <w:lvlJc w:val="left"/>
    </w:lvl>
  </w:abstractNum>
  <w:num w:numId="1" w16cid:durableId="1306004511">
    <w:abstractNumId w:val="1"/>
    <w:lvlOverride w:ilvl="0">
      <w:startOverride w:val="1"/>
    </w:lvlOverride>
  </w:num>
  <w:num w:numId="2" w16cid:durableId="1929192254">
    <w:abstractNumId w:val="2"/>
    <w:lvlOverride w:ilvl="0">
      <w:startOverride w:val="1"/>
    </w:lvlOverride>
  </w:num>
  <w:num w:numId="3" w16cid:durableId="1033797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B37"/>
    <w:rsid w:val="00242B37"/>
    <w:rsid w:val="003B02AB"/>
    <w:rsid w:val="005854E0"/>
    <w:rsid w:val="00DE60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93518"/>
  <w15:docId w15:val="{31F01D4F-628F-4B1A-8445-3D0830622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uiPriority w:val="9"/>
    <w:qFormat/>
    <w:pPr>
      <w:spacing w:before="320" w:after="160"/>
      <w:outlineLvl w:val="0"/>
    </w:pPr>
    <w:rPr>
      <w:b/>
      <w:bCs/>
      <w:color w:val="1F3A5F"/>
      <w:sz w:val="28"/>
      <w:szCs w:val="28"/>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تشديد1"/>
    <w:qFormat/>
    <w:rPr>
      <w:b/>
      <w:bCs/>
    </w:rPr>
  </w:style>
  <w:style w:type="paragraph" w:styleId="a4">
    <w:name w:val="List Paragraph"/>
    <w:qFormat/>
  </w:style>
  <w:style w:type="character" w:styleId="Hyperlink">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
    <w:uiPriority w:val="99"/>
    <w:semiHidden/>
    <w:unhideWhenUsed/>
    <w:rPr>
      <w:sz w:val="20"/>
      <w:szCs w:val="20"/>
    </w:rPr>
  </w:style>
  <w:style w:type="character" w:customStyle="1" w:styleId="Char">
    <w:name w:val="نص حاشية سفلية Char"/>
    <w:link w:val="a6"/>
    <w:uiPriority w:val="99"/>
    <w:semiHidden/>
    <w:unhideWhenUsed/>
    <w:rPr>
      <w:sz w:val="20"/>
      <w:szCs w:val="20"/>
    </w:rPr>
  </w:style>
  <w:style w:type="character" w:styleId="a7">
    <w:name w:val="endnote reference"/>
    <w:uiPriority w:val="99"/>
    <w:semiHidden/>
    <w:unhideWhenUsed/>
    <w:rPr>
      <w:vertAlign w:val="superscript"/>
    </w:rPr>
  </w:style>
  <w:style w:type="paragraph" w:styleId="a8">
    <w:name w:val="endnote text"/>
    <w:link w:val="Char0"/>
    <w:uiPriority w:val="99"/>
    <w:semiHidden/>
    <w:unhideWhenUsed/>
    <w:rPr>
      <w:sz w:val="20"/>
      <w:szCs w:val="20"/>
    </w:rPr>
  </w:style>
  <w:style w:type="character" w:customStyle="1" w:styleId="Char0">
    <w:name w:val="نص تعليق ختامي Char"/>
    <w:link w:val="a8"/>
    <w:uiPriority w:val="99"/>
    <w:semiHidden/>
    <w:unhideWhenUsed/>
    <w:rPr>
      <w:sz w:val="20"/>
      <w:szCs w:val="20"/>
    </w:rPr>
  </w:style>
  <w:style w:type="paragraph" w:styleId="11">
    <w:name w:val="toc 1"/>
    <w:basedOn w:val="a"/>
    <w:next w:val="a"/>
    <w:autoRedefine/>
    <w:uiPriority w:val="39"/>
    <w:unhideWhenUsed/>
    <w:rsid w:val="00DE60FC"/>
    <w:pPr>
      <w:spacing w:after="100"/>
    </w:pPr>
  </w:style>
  <w:style w:type="paragraph" w:styleId="a9">
    <w:name w:val="TOC Heading"/>
    <w:basedOn w:val="1"/>
    <w:next w:val="a"/>
    <w:uiPriority w:val="39"/>
    <w:unhideWhenUsed/>
    <w:qFormat/>
    <w:rsid w:val="00DE60FC"/>
    <w:pPr>
      <w:keepNext/>
      <w:keepLines/>
      <w:bidi/>
      <w:spacing w:before="240" w:after="0" w:line="259" w:lineRule="auto"/>
      <w:outlineLvl w:val="9"/>
    </w:pPr>
    <w:rPr>
      <w:rFonts w:asciiTheme="majorHAnsi" w:eastAsiaTheme="majorEastAsia" w:hAnsiTheme="majorHAnsi" w:cstheme="majorBidi"/>
      <w:b w:val="0"/>
      <w:bCs w:val="0"/>
      <w:color w:val="2F5496" w:themeColor="accent1" w:themeShade="BF"/>
      <w:sz w:val="32"/>
      <w:szCs w:val="32"/>
      <w:rt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5D840-CC0A-4D98-A993-A4621C227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7085</Words>
  <Characters>40390</Characters>
  <Application>Microsoft Office Word</Application>
  <DocSecurity>0</DocSecurity>
  <Lines>336</Lines>
  <Paragraphs>94</Paragraphs>
  <ScaleCrop>false</ScaleCrop>
  <Company/>
  <LinksUpToDate>false</LinksUpToDate>
  <CharactersWithSpaces>47381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aaalzannan@gmail.com</cp:lastModifiedBy>
  <cp:revision>2</cp:revision>
  <dcterms:created xsi:type="dcterms:W3CDTF">2026-07-22T21:21:00Z</dcterms:created>
  <dcterms:modified xsi:type="dcterms:W3CDTF">2026-07-22T21:25:00Z</dcterms:modified>
</cp:coreProperties>
</file>